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FE464" w14:textId="2EF45675" w:rsidR="00D87E97" w:rsidRPr="00FA7E8D" w:rsidRDefault="00D87E97" w:rsidP="00D87E97">
      <w:pPr>
        <w:pStyle w:val="Header"/>
        <w:tabs>
          <w:tab w:val="right" w:pos="7088"/>
          <w:tab w:val="right" w:pos="9781"/>
        </w:tabs>
        <w:rPr>
          <w:rFonts w:cs="Arial"/>
          <w:b w:val="0"/>
          <w:bCs/>
          <w:sz w:val="22"/>
          <w:szCs w:val="22"/>
          <w:lang w:val="en-US"/>
        </w:rPr>
      </w:pPr>
      <w:r w:rsidRPr="00FA7E8D">
        <w:rPr>
          <w:rFonts w:cs="Arial"/>
          <w:bCs/>
          <w:sz w:val="22"/>
          <w:szCs w:val="22"/>
          <w:lang w:val="en-US"/>
        </w:rPr>
        <w:t>3GPP TSG RAN1 WG1 Meeting #96</w:t>
      </w:r>
      <w:r w:rsidR="00FA7E8D" w:rsidRPr="00FA7E8D">
        <w:rPr>
          <w:rFonts w:cs="Arial"/>
          <w:bCs/>
          <w:sz w:val="22"/>
          <w:szCs w:val="22"/>
          <w:lang w:val="en-US"/>
        </w:rPr>
        <w:t>bis</w:t>
      </w:r>
      <w:r w:rsidRPr="00FA7E8D">
        <w:rPr>
          <w:rFonts w:cs="Arial"/>
          <w:b w:val="0"/>
          <w:bCs/>
          <w:sz w:val="22"/>
          <w:szCs w:val="22"/>
          <w:lang w:val="en-US"/>
        </w:rPr>
        <w:tab/>
      </w:r>
      <w:r w:rsidRPr="00FA7E8D">
        <w:rPr>
          <w:rFonts w:cs="Arial"/>
          <w:b w:val="0"/>
          <w:bCs/>
          <w:sz w:val="22"/>
          <w:szCs w:val="22"/>
          <w:lang w:val="en-US"/>
        </w:rPr>
        <w:tab/>
      </w:r>
      <w:r w:rsidR="002846A2" w:rsidRPr="002846A2">
        <w:rPr>
          <w:rFonts w:cs="Arial"/>
          <w:bCs/>
          <w:sz w:val="22"/>
          <w:szCs w:val="22"/>
          <w:lang w:val="en-US"/>
        </w:rPr>
        <w:t>R1-1904493</w:t>
      </w:r>
    </w:p>
    <w:p w14:paraId="0549938B" w14:textId="3BD308C6" w:rsidR="00D87E97" w:rsidRPr="00FA7E8D" w:rsidRDefault="00306A48" w:rsidP="00D87E97">
      <w:pPr>
        <w:pStyle w:val="Header"/>
        <w:tabs>
          <w:tab w:val="right" w:pos="9639"/>
        </w:tabs>
        <w:rPr>
          <w:rFonts w:cs="Arial"/>
          <w:bCs/>
          <w:sz w:val="22"/>
          <w:szCs w:val="22"/>
          <w:lang w:val="en-US"/>
        </w:rPr>
      </w:pPr>
      <w:r w:rsidRPr="00306A48">
        <w:rPr>
          <w:rFonts w:cs="Arial"/>
          <w:bCs/>
          <w:sz w:val="22"/>
          <w:szCs w:val="22"/>
          <w:lang w:val="en-US"/>
        </w:rPr>
        <w:t>Xi’an, China, 8th – 12th April, 2019</w:t>
      </w:r>
    </w:p>
    <w:p w14:paraId="52E792E3" w14:textId="77777777" w:rsidR="00135350" w:rsidRPr="00FA7E8D" w:rsidRDefault="00135350" w:rsidP="00C01545">
      <w:pPr>
        <w:spacing w:after="60"/>
        <w:ind w:left="1985" w:hanging="1985"/>
        <w:rPr>
          <w:rFonts w:ascii="Arial" w:hAnsi="Arial" w:cs="Arial"/>
          <w:b/>
          <w:sz w:val="22"/>
          <w:szCs w:val="22"/>
        </w:rPr>
      </w:pPr>
    </w:p>
    <w:p w14:paraId="18FB0049" w14:textId="209A4B7C"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Agenda item:</w:t>
      </w:r>
      <w:r w:rsidRPr="00FA7E8D">
        <w:rPr>
          <w:rFonts w:ascii="Arial" w:hAnsi="Arial" w:cs="Arial"/>
          <w:b/>
          <w:sz w:val="22"/>
          <w:szCs w:val="22"/>
        </w:rPr>
        <w:tab/>
      </w:r>
      <w:r w:rsidR="00FA7E8D" w:rsidRPr="00FA7E8D">
        <w:rPr>
          <w:rFonts w:ascii="Arial" w:hAnsi="Arial" w:cs="Arial"/>
          <w:b/>
          <w:sz w:val="22"/>
          <w:szCs w:val="22"/>
        </w:rPr>
        <w:t>7.2.4.2.1</w:t>
      </w:r>
    </w:p>
    <w:p w14:paraId="7046A09F" w14:textId="7B5F72D4"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Title:</w:t>
      </w:r>
      <w:r w:rsidRPr="00FA7E8D">
        <w:rPr>
          <w:rFonts w:ascii="Arial" w:hAnsi="Arial" w:cs="Arial"/>
          <w:b/>
          <w:sz w:val="22"/>
          <w:szCs w:val="22"/>
        </w:rPr>
        <w:tab/>
      </w:r>
      <w:r w:rsidR="00FA7E8D" w:rsidRPr="00FA7E8D">
        <w:rPr>
          <w:rFonts w:ascii="Arial" w:hAnsi="Arial" w:cs="Arial"/>
          <w:b/>
          <w:sz w:val="22"/>
          <w:szCs w:val="22"/>
        </w:rPr>
        <w:t>On NR SL mode-1 resource allocation</w:t>
      </w:r>
    </w:p>
    <w:p w14:paraId="608CE520"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Source:</w:t>
      </w:r>
      <w:r w:rsidRPr="00FA7E8D">
        <w:rPr>
          <w:rFonts w:ascii="Arial" w:hAnsi="Arial" w:cs="Arial"/>
          <w:b/>
          <w:bCs/>
          <w:sz w:val="22"/>
          <w:szCs w:val="22"/>
        </w:rPr>
        <w:tab/>
        <w:t>MediaTek Inc.</w:t>
      </w:r>
    </w:p>
    <w:p w14:paraId="183EF616" w14:textId="77777777" w:rsidR="00C01545" w:rsidRPr="00FA7E8D" w:rsidRDefault="00C01545" w:rsidP="00C01545">
      <w:pPr>
        <w:spacing w:after="60"/>
        <w:ind w:left="1985" w:hanging="1985"/>
        <w:rPr>
          <w:rFonts w:ascii="Arial" w:hAnsi="Arial" w:cs="Arial"/>
          <w:b/>
          <w:bCs/>
          <w:sz w:val="22"/>
          <w:szCs w:val="22"/>
        </w:rPr>
      </w:pPr>
      <w:r w:rsidRPr="00FA7E8D">
        <w:rPr>
          <w:rFonts w:ascii="Arial" w:hAnsi="Arial" w:cs="Arial"/>
          <w:b/>
          <w:sz w:val="22"/>
          <w:szCs w:val="22"/>
        </w:rPr>
        <w:t>Document for:</w:t>
      </w:r>
      <w:r w:rsidRPr="00FA7E8D">
        <w:rPr>
          <w:rFonts w:ascii="Arial" w:hAnsi="Arial" w:cs="Arial"/>
          <w:b/>
          <w:bCs/>
          <w:sz w:val="22"/>
          <w:szCs w:val="22"/>
        </w:rPr>
        <w:tab/>
        <w:t>Discussion and Decision</w:t>
      </w:r>
    </w:p>
    <w:p w14:paraId="42736E54" w14:textId="77777777" w:rsidR="002D44AF" w:rsidRPr="00BB336A" w:rsidRDefault="002D44AF" w:rsidP="002D44AF">
      <w:pPr>
        <w:pStyle w:val="Heading1"/>
        <w:rPr>
          <w:rFonts w:cs="Arial"/>
          <w:lang w:val="en-US"/>
        </w:rPr>
      </w:pPr>
      <w:r w:rsidRPr="00BB336A">
        <w:rPr>
          <w:rFonts w:cs="Arial"/>
          <w:lang w:val="en-US" w:eastAsia="zh-TW"/>
        </w:rPr>
        <w:t>Introduction</w:t>
      </w:r>
    </w:p>
    <w:p w14:paraId="674AD277" w14:textId="64ACFDD7" w:rsidR="00BF1A79" w:rsidRPr="00BB336A" w:rsidRDefault="00BF1A79" w:rsidP="00BF1A79">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 xml:space="preserve">New WID on </w:t>
      </w:r>
      <w:r w:rsidR="000F2D13">
        <w:rPr>
          <w:rFonts w:ascii="Times New Roman" w:hAnsi="Times New Roman"/>
          <w:b w:val="0"/>
          <w:bCs/>
          <w:sz w:val="20"/>
          <w:lang w:val="en-US" w:eastAsia="zh-TW"/>
        </w:rPr>
        <w:t xml:space="preserve">NR </w:t>
      </w:r>
      <w:r>
        <w:rPr>
          <w:rFonts w:ascii="Times New Roman" w:hAnsi="Times New Roman"/>
          <w:b w:val="0"/>
          <w:bCs/>
          <w:sz w:val="20"/>
          <w:lang w:val="en-US" w:eastAsia="zh-TW"/>
        </w:rPr>
        <w:t xml:space="preserve">V2X describes the following item for NR sidelink resource allocation </w:t>
      </w:r>
      <w:r w:rsidRPr="00BB336A">
        <w:rPr>
          <w:rFonts w:ascii="Times New Roman" w:hAnsi="Times New Roman"/>
          <w:b w:val="0"/>
          <w:bCs/>
          <w:sz w:val="20"/>
          <w:lang w:val="en-US" w:eastAsia="zh-TW"/>
        </w:rPr>
        <w:t>[1].</w:t>
      </w:r>
    </w:p>
    <w:tbl>
      <w:tblPr>
        <w:tblStyle w:val="TableGrid"/>
        <w:tblW w:w="0" w:type="auto"/>
        <w:tblInd w:w="198" w:type="dxa"/>
        <w:tblLook w:val="04A0" w:firstRow="1" w:lastRow="0" w:firstColumn="1" w:lastColumn="0" w:noHBand="0" w:noVBand="1"/>
      </w:tblPr>
      <w:tblGrid>
        <w:gridCol w:w="9433"/>
      </w:tblGrid>
      <w:tr w:rsidR="0005077A" w:rsidRPr="00BB336A" w14:paraId="606F5606" w14:textId="77777777" w:rsidTr="00AB4BAE">
        <w:tc>
          <w:tcPr>
            <w:tcW w:w="9540" w:type="dxa"/>
          </w:tcPr>
          <w:p w14:paraId="4A9FC030" w14:textId="77777777" w:rsidR="00BF1A79" w:rsidRPr="00BF1A79" w:rsidRDefault="00BF1A79" w:rsidP="00BF1A79">
            <w:pPr>
              <w:numPr>
                <w:ilvl w:val="0"/>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Resource allocation [RAN1, RAN2]</w:t>
            </w:r>
          </w:p>
          <w:p w14:paraId="6D9CD337" w14:textId="77777777" w:rsidR="00BF1A79"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Mode 1</w:t>
            </w:r>
          </w:p>
          <w:p w14:paraId="345FE6C2"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 xml:space="preserve">NR sidelink scheduling by NR Uu and LTE Uu as </w:t>
            </w:r>
            <w:r w:rsidRPr="00BF1A79">
              <w:rPr>
                <w:rFonts w:eastAsia="Malgun Gothic" w:hint="eastAsia"/>
                <w:lang w:val="en-GB" w:eastAsia="ko-KR"/>
              </w:rPr>
              <w:t xml:space="preserve">per </w:t>
            </w:r>
            <w:r w:rsidRPr="00BF1A79">
              <w:rPr>
                <w:rFonts w:eastAsia="Malgun Gothic"/>
                <w:lang w:val="en-GB" w:eastAsia="ko-KR"/>
              </w:rPr>
              <w:t>the study outcome</w:t>
            </w:r>
          </w:p>
          <w:p w14:paraId="5E246B07" w14:textId="77777777" w:rsidR="00BF1A79"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Mode 2</w:t>
            </w:r>
          </w:p>
          <w:p w14:paraId="362AE17B"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Sensing and resource selection procedures based on sidelink pre-configuration and configuration by NR Uu and LTE Uu as per the study outcome</w:t>
            </w:r>
          </w:p>
          <w:p w14:paraId="261901C7" w14:textId="77777777" w:rsidR="00BF1A79"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Support for simultaneous configuration of Mode 1 and Mode 2 for a UE</w:t>
            </w:r>
          </w:p>
          <w:p w14:paraId="2865FDD2"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hint="eastAsia"/>
                <w:lang w:val="en-GB" w:eastAsia="ko-KR"/>
              </w:rPr>
              <w:t>Transmitter</w:t>
            </w:r>
            <w:r w:rsidRPr="00BF1A79">
              <w:rPr>
                <w:rFonts w:eastAsia="Malgun Gothic"/>
                <w:lang w:val="en-GB" w:eastAsia="ko-KR"/>
              </w:rPr>
              <w:t xml:space="preserve"> UE</w:t>
            </w:r>
            <w:r w:rsidRPr="00BF1A79">
              <w:rPr>
                <w:rFonts w:eastAsia="Malgun Gothic" w:hint="eastAsia"/>
                <w:lang w:val="en-GB" w:eastAsia="ko-KR"/>
              </w:rPr>
              <w:t xml:space="preserve"> operation in this configuration </w:t>
            </w:r>
            <w:r w:rsidRPr="00BF1A79">
              <w:rPr>
                <w:rFonts w:eastAsia="Malgun Gothic"/>
                <w:lang w:val="en-GB" w:eastAsia="ko-KR"/>
              </w:rPr>
              <w:t>is to be discussed after the design of mode 1 only and mode 2 only.</w:t>
            </w:r>
          </w:p>
          <w:p w14:paraId="6BC7228D" w14:textId="77777777" w:rsidR="00BF1A79" w:rsidRPr="00BF1A79" w:rsidRDefault="00BF1A79" w:rsidP="00BF1A79">
            <w:pPr>
              <w:numPr>
                <w:ilvl w:val="2"/>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 xml:space="preserve">Receiver UE can receive the transmissions without knowing the resource allocation mode used by the transmitter UE. </w:t>
            </w:r>
          </w:p>
          <w:p w14:paraId="5B0EC383" w14:textId="6ABE2D25" w:rsidR="00D21731" w:rsidRPr="00BF1A79" w:rsidRDefault="00BF1A79" w:rsidP="00BF1A79">
            <w:pPr>
              <w:numPr>
                <w:ilvl w:val="1"/>
                <w:numId w:val="27"/>
              </w:numPr>
              <w:overflowPunct w:val="0"/>
              <w:autoSpaceDE w:val="0"/>
              <w:autoSpaceDN w:val="0"/>
              <w:adjustRightInd w:val="0"/>
              <w:spacing w:after="0"/>
              <w:jc w:val="both"/>
              <w:textAlignment w:val="baseline"/>
              <w:rPr>
                <w:rFonts w:eastAsia="Malgun Gothic"/>
                <w:lang w:val="en-GB" w:eastAsia="ko-KR"/>
              </w:rPr>
            </w:pPr>
            <w:r w:rsidRPr="00BF1A79">
              <w:rPr>
                <w:rFonts w:eastAsia="Malgun Gothic"/>
                <w:lang w:val="en-GB" w:eastAsia="ko-KR"/>
              </w:rPr>
              <w:t>UE relaying resource pool configuration or resource configuration is not supported in this work in Rel-16.</w:t>
            </w:r>
          </w:p>
        </w:tc>
      </w:tr>
    </w:tbl>
    <w:p w14:paraId="2A44116D" w14:textId="77777777" w:rsidR="00F82088" w:rsidRPr="00BB336A" w:rsidRDefault="00F82088" w:rsidP="00CC27CE">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p>
    <w:p w14:paraId="4152E127" w14:textId="1A038983" w:rsidR="00790430" w:rsidRPr="00BB336A" w:rsidRDefault="00F82088" w:rsidP="004B7B1A">
      <w:pPr>
        <w:pStyle w:val="Header"/>
        <w:tabs>
          <w:tab w:val="center" w:pos="4536"/>
          <w:tab w:val="right" w:pos="8280"/>
          <w:tab w:val="left" w:pos="9498"/>
          <w:tab w:val="right" w:pos="9781"/>
        </w:tabs>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In this contribution we</w:t>
      </w:r>
      <w:r w:rsidR="0005077A" w:rsidRPr="00BB336A">
        <w:rPr>
          <w:rFonts w:ascii="Times New Roman" w:hAnsi="Times New Roman"/>
          <w:b w:val="0"/>
          <w:bCs/>
          <w:sz w:val="20"/>
          <w:lang w:val="en-US" w:eastAsia="zh-TW"/>
        </w:rPr>
        <w:t xml:space="preserve"> </w:t>
      </w:r>
      <w:r w:rsidR="00BB42AB" w:rsidRPr="00BB336A">
        <w:rPr>
          <w:rFonts w:ascii="Times New Roman" w:hAnsi="Times New Roman"/>
          <w:b w:val="0"/>
          <w:bCs/>
          <w:sz w:val="20"/>
          <w:lang w:val="en-US" w:eastAsia="zh-TW"/>
        </w:rPr>
        <w:t xml:space="preserve">discuss </w:t>
      </w:r>
      <w:r w:rsidR="00807E72">
        <w:rPr>
          <w:rFonts w:ascii="Times New Roman" w:hAnsi="Times New Roman"/>
          <w:b w:val="0"/>
          <w:bCs/>
          <w:sz w:val="20"/>
          <w:lang w:val="en-US" w:eastAsia="zh-TW"/>
        </w:rPr>
        <w:t>NR sidelink M</w:t>
      </w:r>
      <w:r w:rsidR="00BF1A79">
        <w:rPr>
          <w:rFonts w:ascii="Times New Roman" w:hAnsi="Times New Roman"/>
          <w:b w:val="0"/>
          <w:bCs/>
          <w:sz w:val="20"/>
          <w:lang w:val="en-US" w:eastAsia="zh-TW"/>
        </w:rPr>
        <w:t>ode</w:t>
      </w:r>
      <w:r w:rsidR="00036206">
        <w:rPr>
          <w:rFonts w:ascii="Times New Roman" w:hAnsi="Times New Roman"/>
          <w:b w:val="0"/>
          <w:bCs/>
          <w:sz w:val="20"/>
          <w:lang w:val="en-US" w:eastAsia="zh-TW"/>
        </w:rPr>
        <w:t>-</w:t>
      </w:r>
      <w:r w:rsidR="00BF1A79">
        <w:rPr>
          <w:rFonts w:ascii="Times New Roman" w:hAnsi="Times New Roman"/>
          <w:b w:val="0"/>
          <w:bCs/>
          <w:sz w:val="20"/>
          <w:lang w:val="en-US" w:eastAsia="zh-TW"/>
        </w:rPr>
        <w:t>1 resource allocation and scheduling aspects</w:t>
      </w:r>
      <w:r w:rsidR="00BB42AB" w:rsidRPr="00BB336A">
        <w:rPr>
          <w:rFonts w:ascii="Times New Roman" w:hAnsi="Times New Roman"/>
          <w:b w:val="0"/>
          <w:bCs/>
          <w:sz w:val="20"/>
          <w:lang w:val="en-US" w:eastAsia="zh-TW"/>
        </w:rPr>
        <w:t>.</w:t>
      </w:r>
      <w:r w:rsidR="009D7044">
        <w:rPr>
          <w:rFonts w:ascii="Times New Roman" w:hAnsi="Times New Roman"/>
          <w:b w:val="0"/>
          <w:bCs/>
          <w:sz w:val="20"/>
          <w:lang w:val="en-US" w:eastAsia="zh-TW"/>
        </w:rPr>
        <w:t xml:space="preserve"> </w:t>
      </w:r>
      <w:r w:rsidR="007402A7">
        <w:rPr>
          <w:rFonts w:ascii="Times New Roman" w:hAnsi="Times New Roman"/>
          <w:b w:val="0"/>
          <w:bCs/>
          <w:sz w:val="20"/>
          <w:lang w:val="en-US" w:eastAsia="zh-TW"/>
        </w:rPr>
        <w:t xml:space="preserve">Our views on </w:t>
      </w:r>
      <w:r w:rsidR="009D7044">
        <w:rPr>
          <w:rFonts w:ascii="Times New Roman" w:hAnsi="Times New Roman"/>
          <w:b w:val="0"/>
          <w:bCs/>
          <w:sz w:val="20"/>
          <w:lang w:val="en-US" w:eastAsia="zh-TW"/>
        </w:rPr>
        <w:t xml:space="preserve">UE assistance information reporting </w:t>
      </w:r>
      <w:r w:rsidR="004959AD">
        <w:rPr>
          <w:rFonts w:ascii="Times New Roman" w:hAnsi="Times New Roman"/>
          <w:b w:val="0"/>
          <w:bCs/>
          <w:sz w:val="20"/>
          <w:lang w:val="en-US" w:eastAsia="zh-TW"/>
        </w:rPr>
        <w:t xml:space="preserve">aspects </w:t>
      </w:r>
      <w:r w:rsidR="007402A7">
        <w:rPr>
          <w:rFonts w:ascii="Times New Roman" w:hAnsi="Times New Roman"/>
          <w:b w:val="0"/>
          <w:bCs/>
          <w:sz w:val="20"/>
          <w:lang w:val="en-US" w:eastAsia="zh-TW"/>
        </w:rPr>
        <w:t xml:space="preserve">are shared </w:t>
      </w:r>
      <w:r w:rsidR="009D7044">
        <w:rPr>
          <w:rFonts w:ascii="Times New Roman" w:hAnsi="Times New Roman"/>
          <w:b w:val="0"/>
          <w:bCs/>
          <w:sz w:val="20"/>
          <w:lang w:val="en-US" w:eastAsia="zh-TW"/>
        </w:rPr>
        <w:t>in our companion paper [</w:t>
      </w:r>
      <w:r w:rsidR="00651F41">
        <w:rPr>
          <w:rFonts w:ascii="Times New Roman" w:hAnsi="Times New Roman"/>
          <w:b w:val="0"/>
          <w:bCs/>
          <w:sz w:val="20"/>
          <w:lang w:val="en-US" w:eastAsia="zh-TW"/>
        </w:rPr>
        <w:t>2</w:t>
      </w:r>
      <w:r w:rsidR="009D7044">
        <w:rPr>
          <w:rFonts w:ascii="Times New Roman" w:hAnsi="Times New Roman"/>
          <w:b w:val="0"/>
          <w:bCs/>
          <w:sz w:val="20"/>
          <w:lang w:val="en-US" w:eastAsia="zh-TW"/>
        </w:rPr>
        <w:t xml:space="preserve">]. </w:t>
      </w:r>
    </w:p>
    <w:p w14:paraId="23946E69" w14:textId="77777777" w:rsidR="00936700" w:rsidRDefault="00750FC8" w:rsidP="009D02D5">
      <w:pPr>
        <w:pStyle w:val="Heading1"/>
        <w:jc w:val="both"/>
        <w:rPr>
          <w:rFonts w:cs="Arial"/>
          <w:lang w:val="en-US" w:eastAsia="zh-TW"/>
        </w:rPr>
      </w:pPr>
      <w:r w:rsidRPr="00BB336A">
        <w:rPr>
          <w:rFonts w:cs="Arial"/>
          <w:lang w:val="en-US" w:eastAsia="zh-TW"/>
        </w:rPr>
        <w:t>D</w:t>
      </w:r>
      <w:r w:rsidR="004510A3" w:rsidRPr="00BB336A">
        <w:rPr>
          <w:rFonts w:cs="Arial"/>
          <w:lang w:val="en-US" w:eastAsia="zh-TW"/>
        </w:rPr>
        <w:t>is</w:t>
      </w:r>
      <w:r w:rsidR="00EA09C5" w:rsidRPr="00BB336A">
        <w:rPr>
          <w:rFonts w:cs="Arial"/>
          <w:lang w:val="en-US" w:eastAsia="zh-TW"/>
        </w:rPr>
        <w:t>cussion</w:t>
      </w:r>
    </w:p>
    <w:p w14:paraId="7F4C45DA" w14:textId="77777777" w:rsidR="00CE24E4" w:rsidRPr="00861621" w:rsidRDefault="00CE24E4" w:rsidP="00CE24E4">
      <w:pPr>
        <w:pStyle w:val="Heading2"/>
        <w:rPr>
          <w:lang w:val="en-US" w:eastAsia="zh-TW"/>
        </w:rPr>
      </w:pPr>
      <w:r>
        <w:rPr>
          <w:lang w:val="en-US" w:eastAsia="zh-TW"/>
        </w:rPr>
        <w:t>LTE Uu to control NR SL</w:t>
      </w:r>
    </w:p>
    <w:p w14:paraId="7CCD457F" w14:textId="4CF6ABEA" w:rsidR="007F2535" w:rsidRDefault="007F2535" w:rsidP="007F2535">
      <w:pPr>
        <w:rPr>
          <w:lang w:eastAsia="zh-TW"/>
        </w:rPr>
      </w:pPr>
      <w:r>
        <w:rPr>
          <w:lang w:eastAsia="zh-TW"/>
        </w:rPr>
        <w:t>During Rel-16 NR V2X SI phase [</w:t>
      </w:r>
      <w:r w:rsidR="00651F41">
        <w:rPr>
          <w:lang w:eastAsia="zh-TW"/>
        </w:rPr>
        <w:t>3</w:t>
      </w:r>
      <w:r>
        <w:rPr>
          <w:lang w:eastAsia="zh-TW"/>
        </w:rPr>
        <w:t>], the following agreements were made on LTE Uu controlling NR sidelink.</w:t>
      </w:r>
    </w:p>
    <w:tbl>
      <w:tblPr>
        <w:tblStyle w:val="TableGrid"/>
        <w:tblW w:w="0" w:type="auto"/>
        <w:tblLook w:val="04A0" w:firstRow="1" w:lastRow="0" w:firstColumn="1" w:lastColumn="0" w:noHBand="0" w:noVBand="1"/>
      </w:tblPr>
      <w:tblGrid>
        <w:gridCol w:w="9631"/>
      </w:tblGrid>
      <w:tr w:rsidR="007F2535" w14:paraId="7179E65B" w14:textId="77777777" w:rsidTr="00715F6D">
        <w:tc>
          <w:tcPr>
            <w:tcW w:w="9857" w:type="dxa"/>
          </w:tcPr>
          <w:p w14:paraId="4A20EB7B" w14:textId="77777777" w:rsidR="007F2535" w:rsidRPr="001E3F08" w:rsidRDefault="007F2535" w:rsidP="00715F6D">
            <w:pPr>
              <w:pStyle w:val="bullet1"/>
              <w:rPr>
                <w:szCs w:val="20"/>
              </w:rPr>
            </w:pPr>
            <w:r w:rsidRPr="001E3F08">
              <w:rPr>
                <w:szCs w:val="20"/>
              </w:rPr>
              <w:t>It is supported that LTE Uu provides at least necessary semi-static configuration for NR mode-2 SL communications</w:t>
            </w:r>
          </w:p>
          <w:p w14:paraId="6BF6ADE4" w14:textId="77777777" w:rsidR="007F2535" w:rsidRPr="007F2535" w:rsidRDefault="007F2535" w:rsidP="00715F6D">
            <w:pPr>
              <w:pStyle w:val="bullet2"/>
              <w:rPr>
                <w:szCs w:val="20"/>
              </w:rPr>
            </w:pPr>
            <w:r w:rsidRPr="001E3F08">
              <w:rPr>
                <w:szCs w:val="20"/>
              </w:rPr>
              <w:t>FFS details</w:t>
            </w:r>
          </w:p>
        </w:tc>
      </w:tr>
    </w:tbl>
    <w:p w14:paraId="55623A1B" w14:textId="77777777" w:rsidR="007F2535" w:rsidRDefault="007F2535" w:rsidP="007F2535">
      <w:pPr>
        <w:spacing w:after="0"/>
        <w:jc w:val="both"/>
        <w:rPr>
          <w:lang w:eastAsia="zh-TW"/>
        </w:rPr>
      </w:pPr>
    </w:p>
    <w:tbl>
      <w:tblPr>
        <w:tblStyle w:val="TableGrid"/>
        <w:tblW w:w="0" w:type="auto"/>
        <w:tblLook w:val="04A0" w:firstRow="1" w:lastRow="0" w:firstColumn="1" w:lastColumn="0" w:noHBand="0" w:noVBand="1"/>
      </w:tblPr>
      <w:tblGrid>
        <w:gridCol w:w="9631"/>
      </w:tblGrid>
      <w:tr w:rsidR="007F2535" w14:paraId="6D64A510" w14:textId="77777777" w:rsidTr="007F2535">
        <w:tc>
          <w:tcPr>
            <w:tcW w:w="9857" w:type="dxa"/>
          </w:tcPr>
          <w:p w14:paraId="022E7D78" w14:textId="77777777" w:rsidR="007F2535" w:rsidRDefault="007F2535" w:rsidP="007F2535">
            <w:pPr>
              <w:pStyle w:val="ListParagraph"/>
              <w:numPr>
                <w:ilvl w:val="0"/>
                <w:numId w:val="26"/>
              </w:numPr>
              <w:spacing w:after="0" w:line="259" w:lineRule="auto"/>
              <w:contextualSpacing/>
            </w:pPr>
            <w:r w:rsidRPr="0007387F">
              <w:t xml:space="preserve">LTE Uu to schedule NR sidelink mode 1 is supported: </w:t>
            </w:r>
          </w:p>
          <w:p w14:paraId="4C4E2816" w14:textId="4C9011ED" w:rsidR="007F2535" w:rsidRDefault="007F2535" w:rsidP="007F2535">
            <w:pPr>
              <w:pStyle w:val="ListParagraph"/>
              <w:numPr>
                <w:ilvl w:val="1"/>
                <w:numId w:val="26"/>
              </w:numPr>
              <w:spacing w:after="0" w:line="259" w:lineRule="auto"/>
              <w:contextualSpacing/>
            </w:pPr>
            <w:r w:rsidRPr="0007387F">
              <w:t>The support is done based on type 1 configured grant with configuration restricted to time/frequency resources &amp; periodicity, with the condition that no additional function/procedure is to be introduced for LTE Uu</w:t>
            </w:r>
          </w:p>
        </w:tc>
      </w:tr>
    </w:tbl>
    <w:p w14:paraId="21BD5319" w14:textId="77777777" w:rsidR="004439EE" w:rsidRDefault="004439EE" w:rsidP="00A57371">
      <w:pPr>
        <w:jc w:val="both"/>
        <w:rPr>
          <w:lang w:eastAsia="zh-TW"/>
        </w:rPr>
      </w:pPr>
    </w:p>
    <w:p w14:paraId="7729BB92" w14:textId="35936D70" w:rsidR="004439EE" w:rsidRDefault="004439EE" w:rsidP="00A57371">
      <w:pPr>
        <w:jc w:val="both"/>
        <w:rPr>
          <w:lang w:eastAsia="zh-TW"/>
        </w:rPr>
      </w:pPr>
      <w:r>
        <w:rPr>
          <w:lang w:eastAsia="zh-TW"/>
        </w:rPr>
        <w:t>LTE-Uu controlling NR mode-1 supports only semi-static Type-1 configured grant. Multiple active configurations should be allowed to help UE adapt multiple traffic patterns with different latency and reliability requirements</w:t>
      </w:r>
      <w:r w:rsidR="00BF57B2">
        <w:rPr>
          <w:lang w:eastAsia="zh-TW"/>
        </w:rPr>
        <w:t xml:space="preserve"> in NR sidelink</w:t>
      </w:r>
      <w:r w:rsidR="000A0EA9">
        <w:rPr>
          <w:lang w:eastAsia="zh-TW"/>
        </w:rPr>
        <w:t>.</w:t>
      </w:r>
    </w:p>
    <w:p w14:paraId="606FA17F" w14:textId="0581F87E" w:rsidR="000A0EA9" w:rsidRDefault="000A0EA9" w:rsidP="00A57371">
      <w:pPr>
        <w:jc w:val="both"/>
        <w:rPr>
          <w:lang w:eastAsia="zh-TW"/>
        </w:rPr>
      </w:pPr>
      <w:r>
        <w:rPr>
          <w:b/>
          <w:lang w:eastAsia="zh-TW"/>
        </w:rPr>
        <w:t>Observation 1</w:t>
      </w:r>
      <w:r w:rsidRPr="00BB336A">
        <w:rPr>
          <w:b/>
          <w:lang w:eastAsia="zh-TW"/>
        </w:rPr>
        <w:t>:</w:t>
      </w:r>
      <w:r w:rsidRPr="00B41B1D">
        <w:rPr>
          <w:i/>
          <w:lang w:eastAsia="zh-TW"/>
        </w:rPr>
        <w:t xml:space="preserve"> </w:t>
      </w:r>
      <w:r>
        <w:rPr>
          <w:i/>
          <w:lang w:eastAsia="zh-TW"/>
        </w:rPr>
        <w:t>LTE V2X supports multiple SPS configurations in sidelink to adapt to different traffic patterns.</w:t>
      </w:r>
    </w:p>
    <w:p w14:paraId="4DAC8463" w14:textId="19EC6AA8" w:rsidR="00CE24E4" w:rsidRPr="004439EE" w:rsidRDefault="00F62E6C" w:rsidP="004439EE">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 xml:space="preserve">Support multiple active configurations for </w:t>
      </w:r>
      <w:r w:rsidR="00BF57B2">
        <w:rPr>
          <w:rFonts w:ascii="Times New Roman" w:hAnsi="Times New Roman"/>
          <w:noProof w:val="0"/>
          <w:sz w:val="20"/>
          <w:lang w:val="en-US" w:eastAsia="zh-TW"/>
        </w:rPr>
        <w:t>type-1</w:t>
      </w:r>
      <w:r>
        <w:rPr>
          <w:rFonts w:ascii="Times New Roman" w:hAnsi="Times New Roman"/>
          <w:noProof w:val="0"/>
          <w:sz w:val="20"/>
          <w:lang w:val="en-US" w:eastAsia="zh-TW"/>
        </w:rPr>
        <w:t xml:space="preserve"> configured grant in NR sidelink m</w:t>
      </w:r>
      <w:r w:rsidR="00A57371">
        <w:rPr>
          <w:rFonts w:ascii="Times New Roman" w:hAnsi="Times New Roman"/>
          <w:noProof w:val="0"/>
          <w:sz w:val="20"/>
          <w:lang w:val="en-US" w:eastAsia="zh-TW"/>
        </w:rPr>
        <w:t xml:space="preserve">ode-1 </w:t>
      </w:r>
      <w:r w:rsidR="00BF57B2">
        <w:rPr>
          <w:rFonts w:ascii="Times New Roman" w:hAnsi="Times New Roman"/>
          <w:noProof w:val="0"/>
          <w:sz w:val="20"/>
          <w:lang w:val="en-US" w:eastAsia="zh-TW"/>
        </w:rPr>
        <w:t xml:space="preserve">when </w:t>
      </w:r>
      <w:r>
        <w:rPr>
          <w:rFonts w:ascii="Times New Roman" w:hAnsi="Times New Roman"/>
          <w:noProof w:val="0"/>
          <w:sz w:val="20"/>
          <w:lang w:val="en-US" w:eastAsia="zh-TW"/>
        </w:rPr>
        <w:t>controlled by LTE-Uu</w:t>
      </w:r>
      <w:r w:rsidRPr="00BB336A">
        <w:rPr>
          <w:rFonts w:ascii="Times New Roman" w:hAnsi="Times New Roman"/>
          <w:noProof w:val="0"/>
          <w:sz w:val="20"/>
          <w:lang w:val="en-US" w:eastAsia="zh-TW"/>
        </w:rPr>
        <w:t>.</w:t>
      </w:r>
    </w:p>
    <w:p w14:paraId="6E5FB03D" w14:textId="7BD850DE" w:rsidR="00CE24E4" w:rsidRDefault="004439EE" w:rsidP="00A57371">
      <w:pPr>
        <w:jc w:val="both"/>
        <w:rPr>
          <w:lang w:eastAsia="zh-TW"/>
        </w:rPr>
      </w:pPr>
      <w:r>
        <w:rPr>
          <w:lang w:eastAsia="zh-TW"/>
        </w:rPr>
        <w:t>According to previous SI agreements [</w:t>
      </w:r>
      <w:r w:rsidR="00651F41">
        <w:rPr>
          <w:lang w:eastAsia="zh-TW"/>
        </w:rPr>
        <w:t>3</w:t>
      </w:r>
      <w:r>
        <w:rPr>
          <w:lang w:eastAsia="zh-TW"/>
        </w:rPr>
        <w:t xml:space="preserve">], </w:t>
      </w:r>
      <w:r w:rsidR="00CE24E4">
        <w:rPr>
          <w:lang w:eastAsia="zh-TW"/>
        </w:rPr>
        <w:t xml:space="preserve">no additional function/procedure will be introduced </w:t>
      </w:r>
      <w:r>
        <w:rPr>
          <w:lang w:eastAsia="zh-TW"/>
        </w:rPr>
        <w:t xml:space="preserve">to </w:t>
      </w:r>
      <w:r w:rsidR="00CE24E4">
        <w:rPr>
          <w:lang w:eastAsia="zh-TW"/>
        </w:rPr>
        <w:t>LTE Uu</w:t>
      </w:r>
      <w:r>
        <w:rPr>
          <w:lang w:eastAsia="zh-TW"/>
        </w:rPr>
        <w:t xml:space="preserve"> to control NR sidelink mode-1</w:t>
      </w:r>
      <w:r w:rsidR="00CE24E4">
        <w:rPr>
          <w:lang w:eastAsia="zh-TW"/>
        </w:rPr>
        <w:t xml:space="preserve">. Since NR sidelink </w:t>
      </w:r>
      <w:r>
        <w:rPr>
          <w:lang w:eastAsia="zh-TW"/>
        </w:rPr>
        <w:t xml:space="preserve">can </w:t>
      </w:r>
      <w:r w:rsidR="002E0DF8">
        <w:rPr>
          <w:lang w:eastAsia="zh-TW"/>
        </w:rPr>
        <w:t xml:space="preserve">also </w:t>
      </w:r>
      <w:r>
        <w:rPr>
          <w:lang w:eastAsia="zh-TW"/>
        </w:rPr>
        <w:t xml:space="preserve">have unicast or </w:t>
      </w:r>
      <w:r w:rsidR="00CE24E4">
        <w:rPr>
          <w:lang w:eastAsia="zh-TW"/>
        </w:rPr>
        <w:t xml:space="preserve">groupcast </w:t>
      </w:r>
      <w:r>
        <w:rPr>
          <w:lang w:eastAsia="zh-TW"/>
        </w:rPr>
        <w:t>traffic</w:t>
      </w:r>
      <w:r w:rsidR="002E0DF8">
        <w:rPr>
          <w:lang w:eastAsia="zh-TW"/>
        </w:rPr>
        <w:t xml:space="preserve"> in addition to broadcast</w:t>
      </w:r>
      <w:r w:rsidR="00CE24E4">
        <w:rPr>
          <w:lang w:eastAsia="zh-TW"/>
        </w:rPr>
        <w:t xml:space="preserve">, HARQ feedback </w:t>
      </w:r>
      <w:r>
        <w:rPr>
          <w:lang w:eastAsia="zh-TW"/>
        </w:rPr>
        <w:t xml:space="preserve">should be </w:t>
      </w:r>
      <w:r w:rsidR="00CE24E4">
        <w:rPr>
          <w:lang w:eastAsia="zh-TW"/>
        </w:rPr>
        <w:t xml:space="preserve">supported </w:t>
      </w:r>
      <w:r>
        <w:rPr>
          <w:lang w:eastAsia="zh-TW"/>
        </w:rPr>
        <w:t xml:space="preserve">in NR </w:t>
      </w:r>
      <w:r w:rsidR="00CE24E4">
        <w:rPr>
          <w:lang w:eastAsia="zh-TW"/>
        </w:rPr>
        <w:t xml:space="preserve">mode-1 through PSFCH channel </w:t>
      </w:r>
      <w:r>
        <w:rPr>
          <w:lang w:eastAsia="zh-TW"/>
        </w:rPr>
        <w:t>between UEs</w:t>
      </w:r>
      <w:r w:rsidR="00CE24E4">
        <w:rPr>
          <w:lang w:eastAsia="zh-TW"/>
        </w:rPr>
        <w:t xml:space="preserve">. </w:t>
      </w:r>
      <w:r>
        <w:rPr>
          <w:lang w:eastAsia="zh-TW"/>
        </w:rPr>
        <w:t xml:space="preserve">Such support does not require any PHY involvement in LTE Uu. </w:t>
      </w:r>
      <w:r w:rsidR="00CE24E4">
        <w:rPr>
          <w:lang w:eastAsia="zh-TW"/>
        </w:rPr>
        <w:t xml:space="preserve">The SL HARQ feedback can be enabled/disabled by eNB </w:t>
      </w:r>
      <w:r w:rsidR="002E0DF8">
        <w:rPr>
          <w:lang w:eastAsia="zh-TW"/>
        </w:rPr>
        <w:t xml:space="preserve">via </w:t>
      </w:r>
      <w:r w:rsidR="00CE24E4">
        <w:rPr>
          <w:lang w:eastAsia="zh-TW"/>
        </w:rPr>
        <w:t xml:space="preserve">higher layer </w:t>
      </w:r>
      <w:r>
        <w:rPr>
          <w:lang w:eastAsia="zh-TW"/>
        </w:rPr>
        <w:t>signaling only</w:t>
      </w:r>
      <w:r w:rsidR="00CE24E4">
        <w:rPr>
          <w:lang w:eastAsia="zh-TW"/>
        </w:rPr>
        <w:t>.</w:t>
      </w:r>
      <w:r w:rsidR="00A57371">
        <w:rPr>
          <w:lang w:eastAsia="zh-TW"/>
        </w:rPr>
        <w:t xml:space="preserve"> </w:t>
      </w:r>
    </w:p>
    <w:p w14:paraId="2D9255A0" w14:textId="474EA9B9" w:rsidR="000A0EA9" w:rsidRDefault="000A0EA9" w:rsidP="000A0EA9">
      <w:pPr>
        <w:jc w:val="both"/>
        <w:rPr>
          <w:lang w:eastAsia="zh-TW"/>
        </w:rPr>
      </w:pPr>
      <w:r>
        <w:rPr>
          <w:b/>
          <w:lang w:eastAsia="zh-TW"/>
        </w:rPr>
        <w:lastRenderedPageBreak/>
        <w:t>Observation 2</w:t>
      </w:r>
      <w:r w:rsidRPr="00BB336A">
        <w:rPr>
          <w:b/>
          <w:lang w:eastAsia="zh-TW"/>
        </w:rPr>
        <w:t>:</w:t>
      </w:r>
      <w:r w:rsidRPr="00B41B1D">
        <w:rPr>
          <w:i/>
          <w:lang w:eastAsia="zh-TW"/>
        </w:rPr>
        <w:t xml:space="preserve"> </w:t>
      </w:r>
      <w:r>
        <w:rPr>
          <w:i/>
          <w:lang w:eastAsia="zh-TW"/>
        </w:rPr>
        <w:t xml:space="preserve">HARQ A/N feedback in sidelink is important for unicast/groupcast </w:t>
      </w:r>
      <w:r w:rsidR="002C1CAE">
        <w:rPr>
          <w:i/>
          <w:lang w:eastAsia="zh-TW"/>
        </w:rPr>
        <w:t xml:space="preserve">reliability </w:t>
      </w:r>
      <w:r>
        <w:rPr>
          <w:i/>
          <w:lang w:eastAsia="zh-TW"/>
        </w:rPr>
        <w:t>in NR V2X.</w:t>
      </w:r>
    </w:p>
    <w:p w14:paraId="2AFE48BA" w14:textId="667A5A67" w:rsidR="000A0EA9" w:rsidRPr="000A0EA9" w:rsidRDefault="000A0EA9" w:rsidP="000A0EA9">
      <w:pPr>
        <w:pStyle w:val="Header"/>
        <w:tabs>
          <w:tab w:val="center" w:pos="4536"/>
          <w:tab w:val="right" w:pos="8280"/>
          <w:tab w:val="left" w:pos="9498"/>
          <w:tab w:val="right" w:pos="9781"/>
        </w:tabs>
        <w:spacing w:after="240"/>
        <w:ind w:right="-57"/>
        <w:jc w:val="both"/>
        <w:rPr>
          <w:rFonts w:ascii="Times New Roman" w:hAnsi="Times New Roman"/>
          <w:b w:val="0"/>
          <w:noProof w:val="0"/>
          <w:sz w:val="20"/>
          <w:lang w:val="en-US" w:eastAsia="zh-TW"/>
        </w:rPr>
      </w:pPr>
      <w:r w:rsidRPr="000A0EA9">
        <w:rPr>
          <w:rFonts w:ascii="Times New Roman" w:hAnsi="Times New Roman"/>
          <w:b w:val="0"/>
          <w:noProof w:val="0"/>
          <w:sz w:val="20"/>
          <w:lang w:val="en-US" w:eastAsia="zh-TW"/>
        </w:rPr>
        <w:t xml:space="preserve">We </w:t>
      </w:r>
      <w:r>
        <w:rPr>
          <w:rFonts w:ascii="Times New Roman" w:hAnsi="Times New Roman"/>
          <w:b w:val="0"/>
          <w:noProof w:val="0"/>
          <w:sz w:val="20"/>
          <w:lang w:val="en-US" w:eastAsia="zh-TW"/>
        </w:rPr>
        <w:t xml:space="preserve">have the </w:t>
      </w:r>
      <w:r w:rsidRPr="000A0EA9">
        <w:rPr>
          <w:rFonts w:ascii="Times New Roman" w:hAnsi="Times New Roman"/>
          <w:b w:val="0"/>
          <w:noProof w:val="0"/>
          <w:sz w:val="20"/>
          <w:lang w:val="en-US" w:eastAsia="zh-TW"/>
        </w:rPr>
        <w:t>following</w:t>
      </w:r>
      <w:r>
        <w:rPr>
          <w:rFonts w:ascii="Times New Roman" w:hAnsi="Times New Roman"/>
          <w:b w:val="0"/>
          <w:noProof w:val="0"/>
          <w:sz w:val="20"/>
          <w:lang w:val="en-US" w:eastAsia="zh-TW"/>
        </w:rPr>
        <w:t xml:space="preserve"> proposals</w:t>
      </w:r>
      <w:r w:rsidRPr="000A0EA9">
        <w:rPr>
          <w:rFonts w:ascii="Times New Roman" w:hAnsi="Times New Roman"/>
          <w:b w:val="0"/>
          <w:noProof w:val="0"/>
          <w:sz w:val="20"/>
          <w:lang w:val="en-US" w:eastAsia="zh-TW"/>
        </w:rPr>
        <w:t>:</w:t>
      </w:r>
    </w:p>
    <w:p w14:paraId="67F9120A" w14:textId="3E278089" w:rsidR="00CE24E4" w:rsidRDefault="00F62E6C" w:rsidP="002C1CAE">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w:t>
      </w:r>
      <w:r w:rsidR="00CE24E4" w:rsidRPr="00BB336A">
        <w:rPr>
          <w:rFonts w:ascii="Times New Roman" w:hAnsi="Times New Roman"/>
          <w:noProof w:val="0"/>
          <w:sz w:val="20"/>
          <w:lang w:val="en-US" w:eastAsia="zh-TW"/>
        </w:rPr>
        <w:t xml:space="preserve">: </w:t>
      </w:r>
      <w:r w:rsidR="00CE24E4">
        <w:rPr>
          <w:rFonts w:ascii="Times New Roman" w:hAnsi="Times New Roman"/>
          <w:noProof w:val="0"/>
          <w:sz w:val="20"/>
          <w:lang w:val="en-US" w:eastAsia="zh-TW"/>
        </w:rPr>
        <w:t xml:space="preserve">When controlled by LTE Uu, </w:t>
      </w:r>
      <w:r w:rsidR="00CE24E4" w:rsidRPr="00BB336A">
        <w:rPr>
          <w:rFonts w:ascii="Times New Roman" w:hAnsi="Times New Roman"/>
          <w:noProof w:val="0"/>
          <w:sz w:val="20"/>
          <w:lang w:val="en-US" w:eastAsia="zh-TW"/>
        </w:rPr>
        <w:t xml:space="preserve">NR </w:t>
      </w:r>
      <w:r w:rsidR="00CE24E4">
        <w:rPr>
          <w:rFonts w:ascii="Times New Roman" w:hAnsi="Times New Roman"/>
          <w:noProof w:val="0"/>
          <w:sz w:val="20"/>
          <w:lang w:val="en-US" w:eastAsia="zh-TW"/>
        </w:rPr>
        <w:t xml:space="preserve">sidelink </w:t>
      </w:r>
      <w:r w:rsidR="00CE24E4" w:rsidRPr="00BB336A">
        <w:rPr>
          <w:rFonts w:ascii="Times New Roman" w:hAnsi="Times New Roman"/>
          <w:noProof w:val="0"/>
          <w:sz w:val="20"/>
          <w:lang w:val="en-US" w:eastAsia="zh-TW"/>
        </w:rPr>
        <w:t>mode-1</w:t>
      </w:r>
      <w:r w:rsidR="00CE24E4">
        <w:rPr>
          <w:rFonts w:ascii="Times New Roman" w:hAnsi="Times New Roman"/>
          <w:noProof w:val="0"/>
          <w:sz w:val="20"/>
          <w:lang w:val="en-US" w:eastAsia="zh-TW"/>
        </w:rPr>
        <w:t xml:space="preserve"> supports HARQ A/N feedback</w:t>
      </w:r>
      <w:r w:rsidR="004439EE">
        <w:rPr>
          <w:rFonts w:ascii="Times New Roman" w:hAnsi="Times New Roman"/>
          <w:noProof w:val="0"/>
          <w:sz w:val="20"/>
          <w:lang w:val="en-US" w:eastAsia="zh-TW"/>
        </w:rPr>
        <w:t xml:space="preserve"> </w:t>
      </w:r>
      <w:r w:rsidR="00CE24E4">
        <w:rPr>
          <w:rFonts w:ascii="Times New Roman" w:hAnsi="Times New Roman"/>
          <w:noProof w:val="0"/>
          <w:sz w:val="20"/>
          <w:lang w:val="en-US" w:eastAsia="zh-TW"/>
        </w:rPr>
        <w:t>through PSFCH</w:t>
      </w:r>
      <w:r w:rsidR="00CE24E4" w:rsidRPr="00BB336A">
        <w:rPr>
          <w:rFonts w:ascii="Times New Roman" w:hAnsi="Times New Roman"/>
          <w:noProof w:val="0"/>
          <w:sz w:val="20"/>
          <w:lang w:val="en-US" w:eastAsia="zh-TW"/>
        </w:rPr>
        <w:t>.</w:t>
      </w:r>
    </w:p>
    <w:p w14:paraId="384D0F2F" w14:textId="113FDC39" w:rsidR="00CE24E4" w:rsidRDefault="00F62E6C" w:rsidP="00A57371">
      <w:pPr>
        <w:jc w:val="both"/>
        <w:rPr>
          <w:b/>
          <w:lang w:eastAsia="zh-TW"/>
        </w:rPr>
      </w:pPr>
      <w:r>
        <w:rPr>
          <w:b/>
          <w:lang w:eastAsia="zh-TW"/>
        </w:rPr>
        <w:t>Proposal 3</w:t>
      </w:r>
      <w:r w:rsidR="006C0D3B" w:rsidRPr="006C0D3B">
        <w:rPr>
          <w:b/>
          <w:lang w:eastAsia="zh-TW"/>
        </w:rPr>
        <w:t xml:space="preserve">: </w:t>
      </w:r>
      <w:r w:rsidR="00A57371">
        <w:rPr>
          <w:b/>
          <w:lang w:eastAsia="zh-TW"/>
        </w:rPr>
        <w:t xml:space="preserve">Define </w:t>
      </w:r>
      <w:r w:rsidR="006C0D3B">
        <w:rPr>
          <w:b/>
          <w:lang w:eastAsia="zh-TW"/>
        </w:rPr>
        <w:t xml:space="preserve">higher-layer </w:t>
      </w:r>
      <w:r w:rsidR="00410F1E">
        <w:rPr>
          <w:b/>
          <w:lang w:eastAsia="zh-TW"/>
        </w:rPr>
        <w:t>configuration</w:t>
      </w:r>
      <w:r w:rsidR="006C0D3B">
        <w:rPr>
          <w:b/>
          <w:lang w:eastAsia="zh-TW"/>
        </w:rPr>
        <w:t xml:space="preserve"> in </w:t>
      </w:r>
      <w:r w:rsidR="00410F1E">
        <w:rPr>
          <w:b/>
          <w:lang w:eastAsia="zh-TW"/>
        </w:rPr>
        <w:t xml:space="preserve">LTE </w:t>
      </w:r>
      <w:r w:rsidR="006C0D3B">
        <w:rPr>
          <w:b/>
          <w:lang w:eastAsia="zh-TW"/>
        </w:rPr>
        <w:t xml:space="preserve">to enable/disable </w:t>
      </w:r>
      <w:r w:rsidR="00A57371">
        <w:rPr>
          <w:b/>
          <w:lang w:eastAsia="zh-TW"/>
        </w:rPr>
        <w:t xml:space="preserve">HARQ A/N </w:t>
      </w:r>
      <w:r w:rsidR="006C0D3B">
        <w:rPr>
          <w:b/>
          <w:lang w:eastAsia="zh-TW"/>
        </w:rPr>
        <w:t xml:space="preserve">feedback </w:t>
      </w:r>
      <w:r w:rsidR="00A57371">
        <w:rPr>
          <w:b/>
          <w:lang w:eastAsia="zh-TW"/>
        </w:rPr>
        <w:t>on PSFCH when</w:t>
      </w:r>
      <w:r w:rsidR="00410F1E">
        <w:rPr>
          <w:b/>
          <w:lang w:eastAsia="zh-TW"/>
        </w:rPr>
        <w:t xml:space="preserve"> </w:t>
      </w:r>
      <w:r w:rsidR="00A57371">
        <w:rPr>
          <w:b/>
          <w:lang w:eastAsia="zh-TW"/>
        </w:rPr>
        <w:t xml:space="preserve">controlling </w:t>
      </w:r>
      <w:r w:rsidR="006C0D3B" w:rsidRPr="006C0D3B">
        <w:rPr>
          <w:b/>
          <w:lang w:eastAsia="zh-TW"/>
        </w:rPr>
        <w:t>NR sidelink mode-1.</w:t>
      </w:r>
    </w:p>
    <w:p w14:paraId="0C04F037" w14:textId="77777777" w:rsidR="00F62E6C" w:rsidRPr="006C0D3B" w:rsidRDefault="00F62E6C" w:rsidP="00A57371">
      <w:pPr>
        <w:jc w:val="both"/>
        <w:rPr>
          <w:b/>
          <w:lang w:eastAsia="zh-TW"/>
        </w:rPr>
      </w:pPr>
    </w:p>
    <w:p w14:paraId="6E6F9198" w14:textId="7383EA09" w:rsidR="00861621" w:rsidRDefault="00861621" w:rsidP="00861621">
      <w:pPr>
        <w:pStyle w:val="Heading2"/>
        <w:rPr>
          <w:lang w:val="en-US" w:eastAsia="zh-TW"/>
        </w:rPr>
      </w:pPr>
      <w:r>
        <w:rPr>
          <w:lang w:val="en-US" w:eastAsia="zh-TW"/>
        </w:rPr>
        <w:t>NR Uu</w:t>
      </w:r>
      <w:r w:rsidR="00A10F88">
        <w:rPr>
          <w:lang w:val="en-US" w:eastAsia="zh-TW"/>
        </w:rPr>
        <w:t xml:space="preserve"> to control NR SL</w:t>
      </w:r>
    </w:p>
    <w:p w14:paraId="0A9F3824" w14:textId="438EAC9E" w:rsidR="00E60AD0" w:rsidRDefault="00E60AD0" w:rsidP="00E60AD0">
      <w:pPr>
        <w:pStyle w:val="Heading3"/>
        <w:rPr>
          <w:lang w:eastAsia="zh-TW"/>
        </w:rPr>
      </w:pPr>
      <w:r>
        <w:rPr>
          <w:lang w:eastAsia="zh-TW"/>
        </w:rPr>
        <w:t>Resource allocation techniques</w:t>
      </w:r>
      <w:r w:rsidR="004959AD">
        <w:rPr>
          <w:lang w:eastAsia="zh-TW"/>
        </w:rPr>
        <w:t xml:space="preserve"> in mode-1</w:t>
      </w:r>
    </w:p>
    <w:p w14:paraId="5238F5FB" w14:textId="39A9D802" w:rsidR="00861621" w:rsidRDefault="00E60AD0" w:rsidP="00A47864">
      <w:pPr>
        <w:jc w:val="both"/>
        <w:rPr>
          <w:lang w:eastAsia="zh-TW"/>
        </w:rPr>
      </w:pPr>
      <w:r>
        <w:rPr>
          <w:lang w:eastAsia="zh-TW"/>
        </w:rPr>
        <w:t xml:space="preserve">During Rel-16 NR V2X SI </w:t>
      </w:r>
      <w:r w:rsidR="007F2535">
        <w:rPr>
          <w:lang w:eastAsia="zh-TW"/>
        </w:rPr>
        <w:t xml:space="preserve">phase </w:t>
      </w:r>
      <w:r>
        <w:rPr>
          <w:lang w:eastAsia="zh-TW"/>
        </w:rPr>
        <w:t>[</w:t>
      </w:r>
      <w:r w:rsidR="00651F41">
        <w:rPr>
          <w:lang w:eastAsia="zh-TW"/>
        </w:rPr>
        <w:t>3</w:t>
      </w:r>
      <w:r>
        <w:rPr>
          <w:lang w:eastAsia="zh-TW"/>
        </w:rPr>
        <w:t>], the following agreement</w:t>
      </w:r>
      <w:r w:rsidR="00321C6B">
        <w:rPr>
          <w:lang w:eastAsia="zh-TW"/>
        </w:rPr>
        <w:t>s were</w:t>
      </w:r>
      <w:r>
        <w:rPr>
          <w:lang w:eastAsia="zh-TW"/>
        </w:rPr>
        <w:t xml:space="preserve"> made on </w:t>
      </w:r>
      <w:r w:rsidR="00992C18">
        <w:rPr>
          <w:lang w:eastAsia="zh-TW"/>
        </w:rPr>
        <w:t xml:space="preserve">mode-1 </w:t>
      </w:r>
      <w:r>
        <w:rPr>
          <w:lang w:eastAsia="zh-TW"/>
        </w:rPr>
        <w:t>resource allocation techniques.</w:t>
      </w:r>
    </w:p>
    <w:tbl>
      <w:tblPr>
        <w:tblStyle w:val="TableGrid"/>
        <w:tblW w:w="0" w:type="auto"/>
        <w:tblLook w:val="04A0" w:firstRow="1" w:lastRow="0" w:firstColumn="1" w:lastColumn="0" w:noHBand="0" w:noVBand="1"/>
      </w:tblPr>
      <w:tblGrid>
        <w:gridCol w:w="9631"/>
      </w:tblGrid>
      <w:tr w:rsidR="00321C6B" w14:paraId="7F91BFFF" w14:textId="77777777" w:rsidTr="00321C6B">
        <w:tc>
          <w:tcPr>
            <w:tcW w:w="9857" w:type="dxa"/>
          </w:tcPr>
          <w:p w14:paraId="157FA229" w14:textId="77777777" w:rsidR="00321C6B" w:rsidRPr="00A22173" w:rsidRDefault="00321C6B" w:rsidP="00321C6B">
            <w:pPr>
              <w:spacing w:after="0"/>
            </w:pPr>
            <w:r w:rsidRPr="00A22173">
              <w:t>The following NR sidelink resource allocation techniques by NR Uu for mode-1 are supported:</w:t>
            </w:r>
          </w:p>
          <w:p w14:paraId="5C7CB092" w14:textId="77777777" w:rsidR="00321C6B" w:rsidRPr="00A22173" w:rsidRDefault="00321C6B" w:rsidP="00321C6B">
            <w:pPr>
              <w:pStyle w:val="ListParagraph"/>
              <w:numPr>
                <w:ilvl w:val="0"/>
                <w:numId w:val="17"/>
              </w:numPr>
              <w:spacing w:after="0" w:line="259" w:lineRule="auto"/>
              <w:contextualSpacing/>
            </w:pPr>
            <w:r w:rsidRPr="00A22173">
              <w:t>Dynamic resource allocation</w:t>
            </w:r>
          </w:p>
          <w:p w14:paraId="368EBB4A" w14:textId="77777777" w:rsidR="00321C6B" w:rsidRPr="008422D5" w:rsidRDefault="00321C6B" w:rsidP="00321C6B">
            <w:pPr>
              <w:pStyle w:val="ListParagraph"/>
              <w:numPr>
                <w:ilvl w:val="0"/>
                <w:numId w:val="17"/>
              </w:numPr>
              <w:spacing w:after="0" w:line="259" w:lineRule="auto"/>
              <w:contextualSpacing/>
            </w:pPr>
            <w:r w:rsidRPr="008422D5">
              <w:t xml:space="preserve">Configured grant. </w:t>
            </w:r>
          </w:p>
          <w:p w14:paraId="3AF5B79C" w14:textId="0A488F07" w:rsidR="00321C6B" w:rsidRDefault="00321C6B" w:rsidP="00321C6B">
            <w:pPr>
              <w:pStyle w:val="ListParagraph"/>
              <w:numPr>
                <w:ilvl w:val="1"/>
                <w:numId w:val="17"/>
              </w:numPr>
              <w:spacing w:after="0" w:line="259" w:lineRule="auto"/>
              <w:contextualSpacing/>
            </w:pPr>
            <w:r w:rsidRPr="008422D5">
              <w:t xml:space="preserve">FFS whether type-1 and/or type-2 </w:t>
            </w:r>
          </w:p>
        </w:tc>
      </w:tr>
    </w:tbl>
    <w:p w14:paraId="01DB1615" w14:textId="77777777" w:rsidR="00321C6B" w:rsidRDefault="00321C6B" w:rsidP="00321C6B">
      <w:pPr>
        <w:spacing w:after="0"/>
        <w:rPr>
          <w:lang w:eastAsia="zh-TW"/>
        </w:rPr>
      </w:pPr>
    </w:p>
    <w:tbl>
      <w:tblPr>
        <w:tblStyle w:val="TableGrid"/>
        <w:tblW w:w="0" w:type="auto"/>
        <w:tblLook w:val="04A0" w:firstRow="1" w:lastRow="0" w:firstColumn="1" w:lastColumn="0" w:noHBand="0" w:noVBand="1"/>
      </w:tblPr>
      <w:tblGrid>
        <w:gridCol w:w="9631"/>
      </w:tblGrid>
      <w:tr w:rsidR="00321C6B" w14:paraId="3411535D" w14:textId="77777777" w:rsidTr="00321C6B">
        <w:tc>
          <w:tcPr>
            <w:tcW w:w="9857" w:type="dxa"/>
          </w:tcPr>
          <w:p w14:paraId="324FA247" w14:textId="17B7DAE6" w:rsidR="00321C6B" w:rsidRDefault="00321C6B" w:rsidP="00321C6B">
            <w:pPr>
              <w:pStyle w:val="ListParagraph"/>
              <w:numPr>
                <w:ilvl w:val="0"/>
                <w:numId w:val="27"/>
              </w:numPr>
              <w:spacing w:after="0"/>
              <w:rPr>
                <w:lang w:eastAsia="zh-TW"/>
              </w:rPr>
            </w:pPr>
            <w:r w:rsidRPr="0007387F">
              <w:t>When NR Uu schedules NR SL mode 1, both type 1 and type 2 configured grants are supported for NR SL</w:t>
            </w:r>
          </w:p>
        </w:tc>
      </w:tr>
    </w:tbl>
    <w:p w14:paraId="7E5DCB8F" w14:textId="77777777" w:rsidR="00E60AD0" w:rsidRDefault="00E60AD0" w:rsidP="00861621">
      <w:pPr>
        <w:rPr>
          <w:lang w:eastAsia="zh-TW"/>
        </w:rPr>
      </w:pPr>
    </w:p>
    <w:p w14:paraId="1808C1F5" w14:textId="704BB5F4" w:rsidR="00321C6B" w:rsidRDefault="00321C6B" w:rsidP="00A47864">
      <w:pPr>
        <w:jc w:val="both"/>
        <w:rPr>
          <w:lang w:eastAsia="zh-TW"/>
        </w:rPr>
      </w:pPr>
      <w:r>
        <w:rPr>
          <w:lang w:eastAsia="zh-TW"/>
        </w:rPr>
        <w:t xml:space="preserve">In LTE V2X, both dynamic grants and </w:t>
      </w:r>
      <w:r w:rsidR="00A47864">
        <w:rPr>
          <w:lang w:eastAsia="zh-TW"/>
        </w:rPr>
        <w:t>semi-static</w:t>
      </w:r>
      <w:r>
        <w:rPr>
          <w:lang w:eastAsia="zh-TW"/>
        </w:rPr>
        <w:t xml:space="preserve"> SL-SPS activations are signaled in DCI format 5A. When DCI-5A is CRC scrambled </w:t>
      </w:r>
      <w:r w:rsidR="00A47864">
        <w:rPr>
          <w:lang w:eastAsia="zh-TW"/>
        </w:rPr>
        <w:t xml:space="preserve">by </w:t>
      </w:r>
      <w:r w:rsidR="005412EE">
        <w:rPr>
          <w:lang w:eastAsia="zh-TW"/>
        </w:rPr>
        <w:t>SL-</w:t>
      </w:r>
      <w:r>
        <w:rPr>
          <w:lang w:eastAsia="zh-TW"/>
        </w:rPr>
        <w:t xml:space="preserve">V-RNTI, dynamic grants are indicated. When DCI-5A is CRC scrambled </w:t>
      </w:r>
      <w:r w:rsidR="00A47864">
        <w:rPr>
          <w:lang w:eastAsia="zh-TW"/>
        </w:rPr>
        <w:t>by</w:t>
      </w:r>
      <w:r>
        <w:rPr>
          <w:lang w:eastAsia="zh-TW"/>
        </w:rPr>
        <w:t xml:space="preserve"> </w:t>
      </w:r>
      <w:r w:rsidR="005412EE">
        <w:rPr>
          <w:lang w:eastAsia="zh-TW"/>
        </w:rPr>
        <w:t>SL-</w:t>
      </w:r>
      <w:r>
        <w:rPr>
          <w:lang w:eastAsia="zh-TW"/>
        </w:rPr>
        <w:t xml:space="preserve">SPS-V-RNTI, </w:t>
      </w:r>
      <w:r w:rsidR="00A47864">
        <w:rPr>
          <w:lang w:eastAsia="zh-TW"/>
        </w:rPr>
        <w:t xml:space="preserve">semi-static </w:t>
      </w:r>
      <w:r>
        <w:rPr>
          <w:lang w:eastAsia="zh-TW"/>
        </w:rPr>
        <w:t>SPS activation is indicated</w:t>
      </w:r>
      <w:r w:rsidR="00A47864">
        <w:rPr>
          <w:lang w:eastAsia="zh-TW"/>
        </w:rPr>
        <w:t xml:space="preserve"> in sidelink. In addition, </w:t>
      </w:r>
      <w:r>
        <w:rPr>
          <w:lang w:eastAsia="zh-TW"/>
        </w:rPr>
        <w:t xml:space="preserve">LTE V2X supports multiple SL-SPS configurations to </w:t>
      </w:r>
      <w:r w:rsidR="00A47864">
        <w:rPr>
          <w:lang w:eastAsia="zh-TW"/>
        </w:rPr>
        <w:t xml:space="preserve">adapt different </w:t>
      </w:r>
      <w:r>
        <w:rPr>
          <w:lang w:eastAsia="zh-TW"/>
        </w:rPr>
        <w:t xml:space="preserve">V2X traffic patterns. </w:t>
      </w:r>
      <w:r w:rsidR="00A47864">
        <w:rPr>
          <w:lang w:eastAsia="zh-TW"/>
        </w:rPr>
        <w:t xml:space="preserve">LTE </w:t>
      </w:r>
      <w:r w:rsidR="005412EE">
        <w:rPr>
          <w:lang w:eastAsia="zh-TW"/>
        </w:rPr>
        <w:t xml:space="preserve">DCI format 5A has </w:t>
      </w:r>
      <w:r w:rsidR="00571C33">
        <w:rPr>
          <w:lang w:eastAsia="zh-TW"/>
        </w:rPr>
        <w:t xml:space="preserve">a 3-bit </w:t>
      </w:r>
      <w:r w:rsidR="00571C33" w:rsidRPr="00571C33">
        <w:rPr>
          <w:i/>
          <w:lang w:eastAsia="zh-TW"/>
        </w:rPr>
        <w:t>‘</w:t>
      </w:r>
      <w:r w:rsidR="00571C33" w:rsidRPr="00571C33">
        <w:rPr>
          <w:i/>
        </w:rPr>
        <w:t>SL SPS configuration index</w:t>
      </w:r>
      <w:r w:rsidR="00571C33" w:rsidRPr="00571C33">
        <w:rPr>
          <w:i/>
          <w:lang w:eastAsia="zh-TW"/>
        </w:rPr>
        <w:t>’</w:t>
      </w:r>
      <w:r w:rsidR="00571C33">
        <w:rPr>
          <w:lang w:eastAsia="zh-TW"/>
        </w:rPr>
        <w:t xml:space="preserve"> field to indicate which SPS configuration is activated</w:t>
      </w:r>
      <w:r w:rsidR="00A47864">
        <w:rPr>
          <w:lang w:eastAsia="zh-TW"/>
        </w:rPr>
        <w:t xml:space="preserve"> or released</w:t>
      </w:r>
      <w:r w:rsidR="00571C33">
        <w:rPr>
          <w:lang w:eastAsia="zh-TW"/>
        </w:rPr>
        <w:t>.</w:t>
      </w:r>
    </w:p>
    <w:p w14:paraId="15176550" w14:textId="42361C59" w:rsidR="00321C6B" w:rsidRDefault="000A0EA9" w:rsidP="00A47864">
      <w:pPr>
        <w:jc w:val="both"/>
        <w:rPr>
          <w:lang w:eastAsia="zh-TW"/>
        </w:rPr>
      </w:pPr>
      <w:r>
        <w:rPr>
          <w:b/>
          <w:lang w:eastAsia="zh-TW"/>
        </w:rPr>
        <w:t>Observation 3</w:t>
      </w:r>
      <w:r w:rsidR="00321C6B" w:rsidRPr="00BB336A">
        <w:rPr>
          <w:b/>
          <w:lang w:eastAsia="zh-TW"/>
        </w:rPr>
        <w:t>:</w:t>
      </w:r>
      <w:r w:rsidR="00321C6B" w:rsidRPr="00B41B1D">
        <w:rPr>
          <w:i/>
          <w:lang w:eastAsia="zh-TW"/>
        </w:rPr>
        <w:t xml:space="preserve"> </w:t>
      </w:r>
      <w:r w:rsidR="00321C6B">
        <w:rPr>
          <w:i/>
          <w:lang w:eastAsia="zh-TW"/>
        </w:rPr>
        <w:t>LTE V2X uses DCI format 5A to signal either SL dynamic grants or SL-SPS activation based on RNTI type.</w:t>
      </w:r>
    </w:p>
    <w:p w14:paraId="37D8F466" w14:textId="59F0241D" w:rsidR="00321C6B" w:rsidRDefault="00321C6B" w:rsidP="00A47864">
      <w:pPr>
        <w:jc w:val="both"/>
        <w:rPr>
          <w:lang w:eastAsia="zh-TW"/>
        </w:rPr>
      </w:pPr>
      <w:r>
        <w:rPr>
          <w:lang w:eastAsia="zh-TW"/>
        </w:rPr>
        <w:t xml:space="preserve">Similar signaling design should be baseline in NR V2X. </w:t>
      </w:r>
      <w:r w:rsidR="005412EE">
        <w:rPr>
          <w:lang w:eastAsia="zh-TW"/>
        </w:rPr>
        <w:t xml:space="preserve">Same </w:t>
      </w:r>
      <w:r w:rsidR="004A6132">
        <w:rPr>
          <w:lang w:eastAsia="zh-TW"/>
        </w:rPr>
        <w:t xml:space="preserve">NR </w:t>
      </w:r>
      <w:r w:rsidR="005412EE">
        <w:rPr>
          <w:lang w:eastAsia="zh-TW"/>
        </w:rPr>
        <w:t xml:space="preserve">DCI format can be used to assign </w:t>
      </w:r>
      <w:r w:rsidR="004A6132">
        <w:rPr>
          <w:lang w:eastAsia="zh-TW"/>
        </w:rPr>
        <w:t xml:space="preserve">either </w:t>
      </w:r>
      <w:r w:rsidR="00D75421">
        <w:rPr>
          <w:lang w:eastAsia="zh-TW"/>
        </w:rPr>
        <w:t>SL dynamic grants or SL t</w:t>
      </w:r>
      <w:r w:rsidR="005412EE">
        <w:rPr>
          <w:lang w:eastAsia="zh-TW"/>
        </w:rPr>
        <w:t>ype-2 configured grant activation</w:t>
      </w:r>
      <w:r w:rsidR="00571C33">
        <w:rPr>
          <w:lang w:eastAsia="zh-TW"/>
        </w:rPr>
        <w:t>s</w:t>
      </w:r>
      <w:r w:rsidR="005412EE">
        <w:rPr>
          <w:lang w:eastAsia="zh-TW"/>
        </w:rPr>
        <w:t xml:space="preserve"> </w:t>
      </w:r>
      <w:r w:rsidR="00571C33">
        <w:rPr>
          <w:lang w:eastAsia="zh-TW"/>
        </w:rPr>
        <w:t xml:space="preserve">by using </w:t>
      </w:r>
      <w:r w:rsidR="005412EE">
        <w:rPr>
          <w:lang w:eastAsia="zh-TW"/>
        </w:rPr>
        <w:t>different RNTI type</w:t>
      </w:r>
      <w:r w:rsidR="00935335">
        <w:rPr>
          <w:lang w:eastAsia="zh-TW"/>
        </w:rPr>
        <w:t xml:space="preserve"> (e.g., SL-V-RNTI and SL-CS</w:t>
      </w:r>
      <w:r w:rsidR="00055F75">
        <w:rPr>
          <w:lang w:eastAsia="zh-TW"/>
        </w:rPr>
        <w:t>-V</w:t>
      </w:r>
      <w:r w:rsidR="00935335">
        <w:rPr>
          <w:lang w:eastAsia="zh-TW"/>
        </w:rPr>
        <w:t>-RNTI)</w:t>
      </w:r>
      <w:r w:rsidR="005412EE">
        <w:rPr>
          <w:lang w:eastAsia="zh-TW"/>
        </w:rPr>
        <w:t xml:space="preserve">. </w:t>
      </w:r>
    </w:p>
    <w:p w14:paraId="394B7BAB" w14:textId="6CA64938" w:rsidR="00935335" w:rsidRDefault="0011678E" w:rsidP="00A47864">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4</w:t>
      </w:r>
      <w:r w:rsidR="00571C33" w:rsidRPr="00BB336A">
        <w:rPr>
          <w:rFonts w:ascii="Times New Roman" w:hAnsi="Times New Roman"/>
          <w:noProof w:val="0"/>
          <w:sz w:val="20"/>
          <w:lang w:val="en-US" w:eastAsia="zh-TW"/>
        </w:rPr>
        <w:t xml:space="preserve">: </w:t>
      </w:r>
      <w:r w:rsidR="00E925EA">
        <w:rPr>
          <w:rFonts w:ascii="Times New Roman" w:hAnsi="Times New Roman"/>
          <w:noProof w:val="0"/>
          <w:sz w:val="20"/>
          <w:lang w:val="en-US" w:eastAsia="zh-TW"/>
        </w:rPr>
        <w:t xml:space="preserve">Same </w:t>
      </w:r>
      <w:r w:rsidR="00EA0998">
        <w:rPr>
          <w:rFonts w:ascii="Times New Roman" w:hAnsi="Times New Roman"/>
          <w:noProof w:val="0"/>
          <w:sz w:val="20"/>
          <w:lang w:val="en-US" w:eastAsia="zh-TW"/>
        </w:rPr>
        <w:t xml:space="preserve">UE-specific </w:t>
      </w:r>
      <w:r w:rsidR="00571C33">
        <w:rPr>
          <w:rFonts w:ascii="Times New Roman" w:hAnsi="Times New Roman"/>
          <w:noProof w:val="0"/>
          <w:sz w:val="20"/>
          <w:lang w:val="en-US" w:eastAsia="zh-TW"/>
        </w:rPr>
        <w:t xml:space="preserve">DCI format </w:t>
      </w:r>
      <w:r w:rsidR="00E925EA">
        <w:rPr>
          <w:rFonts w:ascii="Times New Roman" w:hAnsi="Times New Roman"/>
          <w:noProof w:val="0"/>
          <w:sz w:val="20"/>
          <w:lang w:val="en-US" w:eastAsia="zh-TW"/>
        </w:rPr>
        <w:t xml:space="preserve">can </w:t>
      </w:r>
      <w:r w:rsidR="00571C33">
        <w:rPr>
          <w:rFonts w:ascii="Times New Roman" w:hAnsi="Times New Roman"/>
          <w:noProof w:val="0"/>
          <w:sz w:val="20"/>
          <w:lang w:val="en-US" w:eastAsia="zh-TW"/>
        </w:rPr>
        <w:t>signal SL dynamic grants or activate SL Type-2 configured grants</w:t>
      </w:r>
      <w:r w:rsidR="00571C33" w:rsidRPr="00BB336A">
        <w:rPr>
          <w:rFonts w:ascii="Times New Roman" w:hAnsi="Times New Roman"/>
          <w:noProof w:val="0"/>
          <w:sz w:val="20"/>
          <w:lang w:val="en-US" w:eastAsia="zh-TW"/>
        </w:rPr>
        <w:t>.</w:t>
      </w:r>
      <w:r w:rsidR="00935335">
        <w:rPr>
          <w:rFonts w:ascii="Times New Roman" w:hAnsi="Times New Roman"/>
          <w:noProof w:val="0"/>
          <w:sz w:val="20"/>
          <w:lang w:val="en-US" w:eastAsia="zh-TW"/>
        </w:rPr>
        <w:t xml:space="preserve"> </w:t>
      </w:r>
    </w:p>
    <w:p w14:paraId="04B8DFAE" w14:textId="6B486F0F" w:rsidR="00935335" w:rsidRDefault="00935335" w:rsidP="00A47864">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 xml:space="preserve">Use different RNTIs to distinguish </w:t>
      </w:r>
      <w:r w:rsidR="00E925EA">
        <w:rPr>
          <w:rFonts w:ascii="Times New Roman" w:hAnsi="Times New Roman"/>
          <w:noProof w:val="0"/>
          <w:sz w:val="20"/>
          <w:lang w:val="en-US" w:eastAsia="zh-TW"/>
        </w:rPr>
        <w:t xml:space="preserve">SL </w:t>
      </w:r>
      <w:r>
        <w:rPr>
          <w:rFonts w:ascii="Times New Roman" w:hAnsi="Times New Roman"/>
          <w:noProof w:val="0"/>
          <w:sz w:val="20"/>
          <w:lang w:val="en-US" w:eastAsia="zh-TW"/>
        </w:rPr>
        <w:t xml:space="preserve">dynamic grants and </w:t>
      </w:r>
      <w:r w:rsidR="00E925EA">
        <w:rPr>
          <w:rFonts w:ascii="Times New Roman" w:hAnsi="Times New Roman"/>
          <w:noProof w:val="0"/>
          <w:sz w:val="20"/>
          <w:lang w:val="en-US" w:eastAsia="zh-TW"/>
        </w:rPr>
        <w:t>SL configured grant activations</w:t>
      </w:r>
      <w:r w:rsidR="00546BD7">
        <w:rPr>
          <w:rFonts w:ascii="Times New Roman" w:hAnsi="Times New Roman"/>
          <w:noProof w:val="0"/>
          <w:sz w:val="20"/>
          <w:lang w:val="en-US" w:eastAsia="zh-TW"/>
        </w:rPr>
        <w:t xml:space="preserve"> in NR V2X</w:t>
      </w:r>
      <w:r w:rsidR="00E925EA">
        <w:rPr>
          <w:rFonts w:ascii="Times New Roman" w:hAnsi="Times New Roman"/>
          <w:noProof w:val="0"/>
          <w:sz w:val="20"/>
          <w:lang w:val="en-US" w:eastAsia="zh-TW"/>
        </w:rPr>
        <w:t>.</w:t>
      </w:r>
    </w:p>
    <w:p w14:paraId="2BB8C0CA" w14:textId="4B156820" w:rsidR="00571C33" w:rsidRDefault="00935335" w:rsidP="00A47864">
      <w:pPr>
        <w:jc w:val="both"/>
        <w:rPr>
          <w:lang w:eastAsia="zh-TW"/>
        </w:rPr>
      </w:pPr>
      <w:r>
        <w:rPr>
          <w:lang w:eastAsia="zh-TW"/>
        </w:rPr>
        <w:t>In Rel-16 eURLLC WID [</w:t>
      </w:r>
      <w:r w:rsidR="00265BE1">
        <w:rPr>
          <w:lang w:eastAsia="zh-TW"/>
        </w:rPr>
        <w:t>4</w:t>
      </w:r>
      <w:r>
        <w:rPr>
          <w:lang w:eastAsia="zh-TW"/>
        </w:rPr>
        <w:t xml:space="preserve">], multiple uplink configured grants are listed for both Type-1 and Type-2. Since NR V2X supports multiple traffic patterns, multiple configured grants should be supported also in sidelink. </w:t>
      </w:r>
    </w:p>
    <w:p w14:paraId="07CAC71E" w14:textId="2AF47F8C" w:rsidR="00935335" w:rsidRPr="00935335" w:rsidRDefault="0011678E" w:rsidP="00A47864">
      <w:pPr>
        <w:jc w:val="both"/>
        <w:rPr>
          <w:b/>
          <w:lang w:eastAsia="zh-TW"/>
        </w:rPr>
      </w:pPr>
      <w:r>
        <w:rPr>
          <w:b/>
          <w:lang w:eastAsia="zh-TW"/>
        </w:rPr>
        <w:t>Proposal 5</w:t>
      </w:r>
      <w:r w:rsidR="00935335" w:rsidRPr="00935335">
        <w:rPr>
          <w:b/>
          <w:lang w:eastAsia="zh-TW"/>
        </w:rPr>
        <w:t xml:space="preserve">: </w:t>
      </w:r>
      <w:r w:rsidR="00935335">
        <w:rPr>
          <w:b/>
          <w:lang w:eastAsia="zh-TW"/>
        </w:rPr>
        <w:t xml:space="preserve">Support multiple active Type-1 &amp; Type-2 configured grants in </w:t>
      </w:r>
      <w:r w:rsidR="00091A48">
        <w:rPr>
          <w:b/>
          <w:lang w:eastAsia="zh-TW"/>
        </w:rPr>
        <w:t xml:space="preserve">NR </w:t>
      </w:r>
      <w:r w:rsidR="00935335">
        <w:rPr>
          <w:b/>
          <w:lang w:eastAsia="zh-TW"/>
        </w:rPr>
        <w:t>sidelink</w:t>
      </w:r>
      <w:r w:rsidR="00091A48">
        <w:rPr>
          <w:b/>
          <w:lang w:eastAsia="zh-TW"/>
        </w:rPr>
        <w:t xml:space="preserve"> mode-1</w:t>
      </w:r>
      <w:r w:rsidR="00935335" w:rsidRPr="00935335">
        <w:rPr>
          <w:b/>
          <w:lang w:eastAsia="zh-TW"/>
        </w:rPr>
        <w:t>.</w:t>
      </w:r>
    </w:p>
    <w:p w14:paraId="0878C17C" w14:textId="6BF94B68" w:rsidR="00055E2D" w:rsidRDefault="00055E2D" w:rsidP="00517A51">
      <w:pPr>
        <w:jc w:val="both"/>
        <w:rPr>
          <w:lang w:eastAsia="zh-TW"/>
        </w:rPr>
      </w:pPr>
      <w:r>
        <w:rPr>
          <w:lang w:eastAsia="zh-TW"/>
        </w:rPr>
        <w:t xml:space="preserve">Multiple configured grants can help adapt to different transmission periodicities for periodic traffic and to different latency requirements (e.g., time offset) for aperiodic traffic (see Figure-1a and Figure-1b). For example; </w:t>
      </w:r>
    </w:p>
    <w:p w14:paraId="217E1201" w14:textId="77777777" w:rsidR="00517A51" w:rsidRDefault="00517A51" w:rsidP="00517A51">
      <w:pPr>
        <w:pStyle w:val="ListParagraph"/>
        <w:numPr>
          <w:ilvl w:val="0"/>
          <w:numId w:val="28"/>
        </w:numPr>
        <w:jc w:val="both"/>
        <w:rPr>
          <w:lang w:eastAsia="zh-TW"/>
        </w:rPr>
      </w:pPr>
      <w:r>
        <w:rPr>
          <w:lang w:eastAsia="zh-TW"/>
        </w:rPr>
        <w:t xml:space="preserve">If UE is configured with a use case that requires low-latency aperiodic traffic, it is desirable to configure UE with more than one CG configurations with different time shifts to improve the worst-case latency performance (e.g., CG-5 and CG-7 configurations in Figure 1a.). If more strict latency requirements are needed, all four CG-5, CG-6, CG-7, CG-8 configurations can be activated. </w:t>
      </w:r>
    </w:p>
    <w:p w14:paraId="7C858195" w14:textId="057A64D1" w:rsidR="00517A51" w:rsidRPr="006862CD" w:rsidRDefault="00517A51" w:rsidP="00517A51">
      <w:pPr>
        <w:pStyle w:val="ListParagraph"/>
        <w:numPr>
          <w:ilvl w:val="0"/>
          <w:numId w:val="28"/>
        </w:numPr>
        <w:jc w:val="both"/>
        <w:rPr>
          <w:lang w:eastAsia="zh-TW"/>
        </w:rPr>
      </w:pPr>
      <w:r>
        <w:rPr>
          <w:lang w:eastAsia="zh-TW"/>
        </w:rPr>
        <w:t xml:space="preserve">If UE is expected to have periodic transmission, it is desirable to activate more than one CG configurations with different periodicities at UE according to the estimated transmission periodicity (e.g., CG-1 and CG-2 configurations in Figure 1b). On the contrary, it is less likely to activate/release multiple CG configurations with different periodicities and different time shifts at the same time for the same type of traffic (e.g., CG-3 and CG-7 configurations). </w:t>
      </w:r>
    </w:p>
    <w:p w14:paraId="28C92D70" w14:textId="77777777" w:rsidR="00517A51" w:rsidRPr="00BA3A66" w:rsidRDefault="00517A51" w:rsidP="00055E2D">
      <w:pPr>
        <w:keepNext/>
        <w:jc w:val="center"/>
        <w:rPr>
          <w:rFonts w:asciiTheme="minorHAnsi" w:hAnsiTheme="minorHAnsi"/>
        </w:rPr>
      </w:pPr>
      <w:r w:rsidRPr="00BA3A66">
        <w:rPr>
          <w:rFonts w:asciiTheme="minorHAnsi" w:hAnsiTheme="minorHAnsi"/>
          <w:noProof/>
        </w:rPr>
        <w:lastRenderedPageBreak/>
        <w:drawing>
          <wp:inline distT="0" distB="0" distL="0" distR="0" wp14:anchorId="269159B0" wp14:editId="41ADA963">
            <wp:extent cx="5064981" cy="2625854"/>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094928" cy="2641380"/>
                    </a:xfrm>
                    <a:prstGeom prst="rect">
                      <a:avLst/>
                    </a:prstGeom>
                  </pic:spPr>
                </pic:pic>
              </a:graphicData>
            </a:graphic>
          </wp:inline>
        </w:drawing>
      </w:r>
    </w:p>
    <w:p w14:paraId="48E0E25A" w14:textId="34870688" w:rsidR="00517A51" w:rsidRPr="00936DFF" w:rsidRDefault="00517A51" w:rsidP="00517A51">
      <w:pPr>
        <w:pStyle w:val="Caption"/>
        <w:jc w:val="center"/>
        <w:rPr>
          <w:rFonts w:asciiTheme="minorHAnsi" w:hAnsiTheme="minorHAnsi"/>
          <w:lang w:eastAsia="zh-TW"/>
        </w:rPr>
      </w:pPr>
      <w:r w:rsidRPr="00BA3A66">
        <w:rPr>
          <w:rFonts w:asciiTheme="minorHAnsi" w:hAnsiTheme="minorHAnsi"/>
        </w:rPr>
        <w:t xml:space="preserve">Figure </w:t>
      </w:r>
      <w:r>
        <w:rPr>
          <w:rFonts w:asciiTheme="minorHAnsi" w:hAnsiTheme="minorHAnsi"/>
        </w:rPr>
        <w:t>1</w:t>
      </w:r>
      <w:r w:rsidRPr="00BA3A66">
        <w:rPr>
          <w:rFonts w:asciiTheme="minorHAnsi" w:hAnsiTheme="minorHAnsi"/>
        </w:rPr>
        <w:t xml:space="preserve">: </w:t>
      </w:r>
      <w:r>
        <w:rPr>
          <w:rFonts w:asciiTheme="minorHAnsi" w:hAnsiTheme="minorHAnsi"/>
        </w:rPr>
        <w:t>Example of multiple CGs</w:t>
      </w:r>
      <w:r w:rsidR="00055E2D">
        <w:rPr>
          <w:rFonts w:asciiTheme="minorHAnsi" w:hAnsiTheme="minorHAnsi"/>
        </w:rPr>
        <w:t xml:space="preserve"> with a) different periodicity</w:t>
      </w:r>
      <w:r>
        <w:rPr>
          <w:rFonts w:asciiTheme="minorHAnsi" w:hAnsiTheme="minorHAnsi"/>
        </w:rPr>
        <w:t xml:space="preserve">, b) different time </w:t>
      </w:r>
      <w:r w:rsidR="00055E2D">
        <w:rPr>
          <w:rFonts w:asciiTheme="minorHAnsi" w:hAnsiTheme="minorHAnsi"/>
        </w:rPr>
        <w:t>offset</w:t>
      </w:r>
      <w:r>
        <w:rPr>
          <w:rFonts w:asciiTheme="minorHAnsi" w:hAnsiTheme="minorHAnsi"/>
        </w:rPr>
        <w:t>.</w:t>
      </w:r>
    </w:p>
    <w:p w14:paraId="7658672A" w14:textId="4328231E" w:rsidR="00517A51" w:rsidRDefault="00517A51" w:rsidP="00517A51">
      <w:pPr>
        <w:jc w:val="both"/>
        <w:rPr>
          <w:lang w:eastAsia="zh-TW"/>
        </w:rPr>
      </w:pPr>
      <w:r>
        <w:rPr>
          <w:lang w:eastAsia="zh-TW"/>
        </w:rPr>
        <w:t xml:space="preserve">Instead of activating/releasing one </w:t>
      </w:r>
      <w:r w:rsidR="00055E2D">
        <w:rPr>
          <w:lang w:eastAsia="zh-TW"/>
        </w:rPr>
        <w:t>SL configured grant</w:t>
      </w:r>
      <w:r>
        <w:rPr>
          <w:lang w:eastAsia="zh-TW"/>
        </w:rPr>
        <w:t xml:space="preserve"> at a time per DCI, it is </w:t>
      </w:r>
      <w:r w:rsidR="00055E2D">
        <w:rPr>
          <w:lang w:eastAsia="zh-TW"/>
        </w:rPr>
        <w:t xml:space="preserve">preferred </w:t>
      </w:r>
      <w:r>
        <w:rPr>
          <w:lang w:eastAsia="zh-TW"/>
        </w:rPr>
        <w:t xml:space="preserve">to activate/release a set of CG configurations by single DCI. Using a single DCI to activate/release multiple type-2 configured grants can improve spectral efficiency by faster activation/release of </w:t>
      </w:r>
      <w:r w:rsidR="00CF36C5">
        <w:rPr>
          <w:lang w:eastAsia="zh-TW"/>
        </w:rPr>
        <w:t>sidelink</w:t>
      </w:r>
      <w:r>
        <w:rPr>
          <w:lang w:eastAsia="zh-TW"/>
        </w:rPr>
        <w:t xml:space="preserve"> resources. It also helps minimize signaling overhead. </w:t>
      </w:r>
    </w:p>
    <w:p w14:paraId="70E7FFFC" w14:textId="75D80B9D" w:rsidR="00CF36C5" w:rsidRPr="007A5EC8" w:rsidRDefault="00CF36C5" w:rsidP="00517A51">
      <w:pPr>
        <w:jc w:val="both"/>
        <w:rPr>
          <w:lang w:eastAsia="zh-TW"/>
        </w:rPr>
      </w:pPr>
      <w:r>
        <w:rPr>
          <w:b/>
          <w:lang w:eastAsia="zh-TW"/>
        </w:rPr>
        <w:t>Observation 4</w:t>
      </w:r>
      <w:r w:rsidRPr="00BB336A">
        <w:rPr>
          <w:b/>
          <w:lang w:eastAsia="zh-TW"/>
        </w:rPr>
        <w:t>:</w:t>
      </w:r>
      <w:r w:rsidRPr="00B41B1D">
        <w:rPr>
          <w:i/>
          <w:lang w:eastAsia="zh-TW"/>
        </w:rPr>
        <w:t xml:space="preserve"> </w:t>
      </w:r>
      <w:r>
        <w:rPr>
          <w:i/>
          <w:lang w:eastAsia="zh-TW"/>
        </w:rPr>
        <w:t>Single DCI activation of multiple sidelink configured grants can offer lower signaling overhead and faster activation/release of sidelink resources.</w:t>
      </w:r>
    </w:p>
    <w:p w14:paraId="387AB99C" w14:textId="3EDD45C8" w:rsidR="00517A51" w:rsidRDefault="00517A51" w:rsidP="00517A51">
      <w:pPr>
        <w:jc w:val="both"/>
        <w:rPr>
          <w:b/>
          <w:lang w:eastAsia="ko-KR"/>
        </w:rPr>
      </w:pPr>
      <w:r w:rsidRPr="008939C9">
        <w:rPr>
          <w:b/>
          <w:lang w:eastAsia="zh-TW"/>
        </w:rPr>
        <w:t xml:space="preserve">Proposal </w:t>
      </w:r>
      <w:r w:rsidR="0011678E">
        <w:rPr>
          <w:b/>
          <w:lang w:eastAsia="zh-TW"/>
        </w:rPr>
        <w:t>6</w:t>
      </w:r>
      <w:r w:rsidRPr="008939C9">
        <w:rPr>
          <w:b/>
          <w:lang w:eastAsia="ko-KR"/>
        </w:rPr>
        <w:t xml:space="preserve">: </w:t>
      </w:r>
      <w:r>
        <w:rPr>
          <w:b/>
          <w:lang w:eastAsia="ko-KR"/>
        </w:rPr>
        <w:t xml:space="preserve">A single DCI can be used to activate/release multiple </w:t>
      </w:r>
      <w:r w:rsidR="00CF36C5">
        <w:rPr>
          <w:b/>
          <w:lang w:eastAsia="ko-KR"/>
        </w:rPr>
        <w:t xml:space="preserve">sidelink type-2 </w:t>
      </w:r>
      <w:r>
        <w:rPr>
          <w:b/>
          <w:lang w:eastAsia="ko-KR"/>
        </w:rPr>
        <w:t>configured grants</w:t>
      </w:r>
      <w:r w:rsidRPr="008939C9">
        <w:rPr>
          <w:b/>
          <w:lang w:eastAsia="ko-KR"/>
        </w:rPr>
        <w:t>.</w:t>
      </w:r>
    </w:p>
    <w:p w14:paraId="3B125491" w14:textId="77777777" w:rsidR="00055E2D" w:rsidRDefault="00055E2D" w:rsidP="00517A51">
      <w:pPr>
        <w:jc w:val="both"/>
        <w:rPr>
          <w:b/>
          <w:lang w:eastAsia="ko-KR"/>
        </w:rPr>
      </w:pPr>
    </w:p>
    <w:p w14:paraId="1DCA3248" w14:textId="33DF36F8" w:rsidR="00DE06B1" w:rsidRDefault="00680F13" w:rsidP="00A10F88">
      <w:pPr>
        <w:pStyle w:val="Heading3"/>
        <w:rPr>
          <w:lang w:eastAsia="zh-TW"/>
        </w:rPr>
      </w:pPr>
      <w:r>
        <w:rPr>
          <w:lang w:eastAsia="zh-TW"/>
        </w:rPr>
        <w:t>New DCI format for SL mode-1 scheduling</w:t>
      </w:r>
    </w:p>
    <w:p w14:paraId="0F503B1D" w14:textId="1A97C266" w:rsidR="00DE06B1" w:rsidRDefault="00DE06B1" w:rsidP="007745EE">
      <w:pPr>
        <w:jc w:val="both"/>
        <w:rPr>
          <w:lang w:eastAsia="zh-TW"/>
        </w:rPr>
      </w:pPr>
      <w:r>
        <w:rPr>
          <w:lang w:eastAsia="zh-TW"/>
        </w:rPr>
        <w:t>New DCI format to schedule NR-SL mode-1 should include at least the following fields:</w:t>
      </w:r>
    </w:p>
    <w:p w14:paraId="56C1D3ED" w14:textId="67703C7A" w:rsidR="00DE06B1" w:rsidRDefault="00DE06B1" w:rsidP="007745EE">
      <w:pPr>
        <w:pStyle w:val="ListParagraph"/>
        <w:numPr>
          <w:ilvl w:val="0"/>
          <w:numId w:val="30"/>
        </w:numPr>
        <w:jc w:val="both"/>
        <w:rPr>
          <w:lang w:eastAsia="zh-TW"/>
        </w:rPr>
      </w:pPr>
      <w:r w:rsidRPr="00DE06B1">
        <w:rPr>
          <w:u w:val="single"/>
          <w:lang w:eastAsia="zh-TW"/>
        </w:rPr>
        <w:t>Carrier indicator field</w:t>
      </w:r>
      <w:r>
        <w:rPr>
          <w:lang w:eastAsia="zh-TW"/>
        </w:rPr>
        <w:t xml:space="preserve">: Since NR Uu and NR SL can operate on different bands (e.g., ITS), new DCI format for SL mode-1 scheduling should include a carrier indicator field. </w:t>
      </w:r>
    </w:p>
    <w:p w14:paraId="57CD1486" w14:textId="2BE8C387" w:rsidR="00DE06B1" w:rsidRDefault="00DE06B1" w:rsidP="007745EE">
      <w:pPr>
        <w:pStyle w:val="ListParagraph"/>
        <w:numPr>
          <w:ilvl w:val="0"/>
          <w:numId w:val="30"/>
        </w:numPr>
        <w:jc w:val="both"/>
        <w:rPr>
          <w:lang w:eastAsia="zh-TW"/>
        </w:rPr>
      </w:pPr>
      <w:r w:rsidRPr="00DE06B1">
        <w:rPr>
          <w:u w:val="single"/>
          <w:lang w:eastAsia="zh-TW"/>
        </w:rPr>
        <w:t>Resource pool indicator</w:t>
      </w:r>
      <w:r>
        <w:rPr>
          <w:lang w:eastAsia="zh-TW"/>
        </w:rPr>
        <w:t xml:space="preserve">: </w:t>
      </w:r>
      <w:r w:rsidR="00620498">
        <w:rPr>
          <w:lang w:eastAsia="zh-TW"/>
        </w:rPr>
        <w:t>If</w:t>
      </w:r>
      <w:r>
        <w:rPr>
          <w:lang w:eastAsia="zh-TW"/>
        </w:rPr>
        <w:t xml:space="preserve"> multiple resource pools can be configured at UE</w:t>
      </w:r>
      <w:r w:rsidR="00620498">
        <w:rPr>
          <w:lang w:eastAsia="zh-TW"/>
        </w:rPr>
        <w:t xml:space="preserve"> in a SL BWP, a resource indicator in DCI will be</w:t>
      </w:r>
      <w:r>
        <w:rPr>
          <w:lang w:eastAsia="zh-TW"/>
        </w:rPr>
        <w:t xml:space="preserve"> necessary</w:t>
      </w:r>
      <w:r w:rsidR="00620498">
        <w:rPr>
          <w:lang w:eastAsia="zh-TW"/>
        </w:rPr>
        <w:t xml:space="preserve"> in NR DCI</w:t>
      </w:r>
      <w:r>
        <w:rPr>
          <w:lang w:eastAsia="zh-TW"/>
        </w:rPr>
        <w:t>.</w:t>
      </w:r>
    </w:p>
    <w:p w14:paraId="16B90DC5" w14:textId="7C427E71" w:rsidR="00DE06B1" w:rsidRDefault="00DE06B1" w:rsidP="007745EE">
      <w:pPr>
        <w:pStyle w:val="ListParagraph"/>
        <w:numPr>
          <w:ilvl w:val="0"/>
          <w:numId w:val="30"/>
        </w:numPr>
        <w:jc w:val="both"/>
        <w:rPr>
          <w:lang w:eastAsia="zh-TW"/>
        </w:rPr>
      </w:pPr>
      <w:r w:rsidRPr="00DE06B1">
        <w:rPr>
          <w:u w:val="single"/>
          <w:lang w:eastAsia="zh-TW"/>
        </w:rPr>
        <w:t>Transmission type indicator</w:t>
      </w:r>
      <w:r>
        <w:rPr>
          <w:lang w:eastAsia="zh-TW"/>
        </w:rPr>
        <w:t>: Broadcast</w:t>
      </w:r>
      <w:r w:rsidR="00F7765D">
        <w:rPr>
          <w:lang w:eastAsia="zh-TW"/>
        </w:rPr>
        <w:t xml:space="preserve"> and </w:t>
      </w:r>
      <w:r>
        <w:rPr>
          <w:lang w:eastAsia="zh-TW"/>
        </w:rPr>
        <w:t>groupcast/unicast are supported in NR SL. It is preferred to have a separate field to indicate the transmission type in DCI as using different DCI formats or different RNTIs would require more blind decoding.</w:t>
      </w:r>
    </w:p>
    <w:p w14:paraId="2B1B636A" w14:textId="69A97223" w:rsidR="00DE06B1" w:rsidRDefault="00DE06B1" w:rsidP="007745EE">
      <w:pPr>
        <w:pStyle w:val="ListParagraph"/>
        <w:numPr>
          <w:ilvl w:val="0"/>
          <w:numId w:val="30"/>
        </w:numPr>
        <w:jc w:val="both"/>
        <w:rPr>
          <w:lang w:eastAsia="zh-TW"/>
        </w:rPr>
      </w:pPr>
      <w:r w:rsidRPr="00DE06B1">
        <w:rPr>
          <w:u w:val="single"/>
          <w:lang w:eastAsia="zh-TW"/>
        </w:rPr>
        <w:t>Time and frequency RA field(s)</w:t>
      </w:r>
      <w:r>
        <w:rPr>
          <w:lang w:eastAsia="zh-TW"/>
        </w:rPr>
        <w:t>: LTE DCI-5A indicates frequency allocation for the initial transmission and re-transmission along with the time gap. NR DCI scheduling NR-SL mode-1 should also have fields indicating time/frequency resources</w:t>
      </w:r>
      <w:r w:rsidR="007745EE">
        <w:rPr>
          <w:lang w:eastAsia="zh-TW"/>
        </w:rPr>
        <w:t xml:space="preserve"> for at least PSSCH.</w:t>
      </w:r>
      <w:r w:rsidR="00F7765D">
        <w:rPr>
          <w:lang w:eastAsia="zh-TW"/>
        </w:rPr>
        <w:t xml:space="preserve"> If groupcast/unicast is used, additional time and frequency RA information would be indicated for PSFCH.</w:t>
      </w:r>
    </w:p>
    <w:p w14:paraId="43E4E9BA" w14:textId="1DF9B15C" w:rsidR="00DE06B1" w:rsidRDefault="00DE06B1" w:rsidP="007745EE">
      <w:pPr>
        <w:pStyle w:val="ListParagraph"/>
        <w:numPr>
          <w:ilvl w:val="0"/>
          <w:numId w:val="30"/>
        </w:numPr>
        <w:jc w:val="both"/>
        <w:rPr>
          <w:lang w:eastAsia="zh-TW"/>
        </w:rPr>
      </w:pPr>
      <w:r w:rsidRPr="00DE06B1">
        <w:rPr>
          <w:u w:val="single"/>
          <w:lang w:eastAsia="zh-TW"/>
        </w:rPr>
        <w:t>Type-2 configured grant</w:t>
      </w:r>
      <w:r>
        <w:rPr>
          <w:u w:val="single"/>
          <w:lang w:eastAsia="zh-TW"/>
        </w:rPr>
        <w:t xml:space="preserve"> activation</w:t>
      </w:r>
      <w:r w:rsidRPr="00DE06B1">
        <w:rPr>
          <w:u w:val="single"/>
          <w:lang w:eastAsia="zh-TW"/>
        </w:rPr>
        <w:t xml:space="preserve"> index</w:t>
      </w:r>
      <w:r>
        <w:rPr>
          <w:lang w:eastAsia="zh-TW"/>
        </w:rPr>
        <w:t>: A SL Type-2 configured grant index should be indicated in a field when NR DCI activates Type-1 configured grant (e.g., when a different RNTI is used for configured grant activation). If a single DCI activates multiple SL configured grants, the index value in the DCI field can be mapped to a higher-layer configuration that points to multiple Type- configured grants.</w:t>
      </w:r>
    </w:p>
    <w:p w14:paraId="38A9A9B3" w14:textId="31C9E238" w:rsidR="00DE06B1" w:rsidRDefault="00DE06B1" w:rsidP="007745EE">
      <w:pPr>
        <w:pStyle w:val="ListParagraph"/>
        <w:numPr>
          <w:ilvl w:val="0"/>
          <w:numId w:val="30"/>
        </w:numPr>
        <w:jc w:val="both"/>
        <w:rPr>
          <w:lang w:eastAsia="zh-TW"/>
        </w:rPr>
      </w:pPr>
      <w:r w:rsidRPr="00DE06B1">
        <w:rPr>
          <w:u w:val="single"/>
          <w:lang w:eastAsia="zh-TW"/>
        </w:rPr>
        <w:t>Activation/release indicator</w:t>
      </w:r>
      <w:r>
        <w:rPr>
          <w:lang w:eastAsia="zh-TW"/>
        </w:rPr>
        <w:t>: Either a separate field can be introduced or an existing field (e.g., time/frequency RA field) can be used to signal whether a SL Type-2 configured grant is activated or released when NR DCI is used for configured grants (e.g., different RNTI)</w:t>
      </w:r>
      <w:r w:rsidR="00CA1661">
        <w:rPr>
          <w:lang w:eastAsia="zh-TW"/>
        </w:rPr>
        <w:t>.</w:t>
      </w:r>
    </w:p>
    <w:p w14:paraId="3745B6FE" w14:textId="5B68522F" w:rsidR="007745EE" w:rsidRDefault="00F0600B" w:rsidP="007745EE">
      <w:pPr>
        <w:jc w:val="both"/>
        <w:rPr>
          <w:lang w:eastAsia="zh-TW"/>
        </w:rPr>
      </w:pPr>
      <w:r>
        <w:rPr>
          <w:lang w:eastAsia="zh-TW"/>
        </w:rPr>
        <w:t xml:space="preserve">A </w:t>
      </w:r>
      <w:r w:rsidR="007745EE">
        <w:rPr>
          <w:lang w:eastAsia="zh-TW"/>
        </w:rPr>
        <w:t xml:space="preserve">new DCI format </w:t>
      </w:r>
      <w:r>
        <w:rPr>
          <w:lang w:eastAsia="zh-TW"/>
        </w:rPr>
        <w:t xml:space="preserve">should be introduced in NR including, at least, the DCI </w:t>
      </w:r>
      <w:r w:rsidR="007745EE">
        <w:rPr>
          <w:lang w:eastAsia="zh-TW"/>
        </w:rPr>
        <w:t>fields</w:t>
      </w:r>
      <w:r>
        <w:rPr>
          <w:lang w:eastAsia="zh-TW"/>
        </w:rPr>
        <w:t xml:space="preserve"> listed above.</w:t>
      </w:r>
    </w:p>
    <w:p w14:paraId="4C25BE0C" w14:textId="5EF8BE8E" w:rsidR="00F0600B" w:rsidRPr="007745EE" w:rsidRDefault="00F0600B" w:rsidP="007745EE">
      <w:pPr>
        <w:jc w:val="both"/>
        <w:rPr>
          <w:lang w:eastAsia="zh-TW"/>
        </w:rPr>
      </w:pPr>
      <w:r>
        <w:rPr>
          <w:lang w:eastAsia="zh-TW"/>
        </w:rPr>
        <w:t>We propose the following:</w:t>
      </w:r>
    </w:p>
    <w:p w14:paraId="7C6FFC0C" w14:textId="1DBDC693" w:rsidR="007745EE" w:rsidRDefault="007745EE" w:rsidP="009F7A2B">
      <w:pPr>
        <w:spacing w:after="0"/>
        <w:jc w:val="both"/>
        <w:rPr>
          <w:b/>
          <w:lang w:eastAsia="zh-TW"/>
        </w:rPr>
      </w:pPr>
      <w:r w:rsidRPr="007745EE">
        <w:rPr>
          <w:b/>
          <w:lang w:eastAsia="zh-TW"/>
        </w:rPr>
        <w:t xml:space="preserve">Proposal </w:t>
      </w:r>
      <w:r w:rsidR="0011678E">
        <w:rPr>
          <w:b/>
          <w:lang w:eastAsia="zh-TW"/>
        </w:rPr>
        <w:t>7</w:t>
      </w:r>
      <w:r w:rsidRPr="007745EE">
        <w:rPr>
          <w:b/>
          <w:lang w:eastAsia="zh-TW"/>
        </w:rPr>
        <w:t xml:space="preserve">: </w:t>
      </w:r>
      <w:r>
        <w:rPr>
          <w:b/>
          <w:lang w:eastAsia="zh-TW"/>
        </w:rPr>
        <w:t>Introduce a new DCI format in NR Uu to schedule mode-1 SL</w:t>
      </w:r>
      <w:r w:rsidR="009F7A2B">
        <w:rPr>
          <w:b/>
          <w:lang w:eastAsia="zh-TW"/>
        </w:rPr>
        <w:t xml:space="preserve"> with, at least, the following fields:</w:t>
      </w:r>
    </w:p>
    <w:p w14:paraId="07F4211A" w14:textId="0F15D717" w:rsidR="007745EE" w:rsidRDefault="007745EE" w:rsidP="007745EE">
      <w:pPr>
        <w:pStyle w:val="ListParagraph"/>
        <w:numPr>
          <w:ilvl w:val="0"/>
          <w:numId w:val="32"/>
        </w:numPr>
        <w:jc w:val="both"/>
        <w:rPr>
          <w:b/>
          <w:lang w:eastAsia="zh-TW"/>
        </w:rPr>
      </w:pPr>
      <w:r>
        <w:rPr>
          <w:b/>
          <w:lang w:eastAsia="zh-TW"/>
        </w:rPr>
        <w:lastRenderedPageBreak/>
        <w:t>A c</w:t>
      </w:r>
      <w:r w:rsidRPr="007745EE">
        <w:rPr>
          <w:b/>
          <w:lang w:eastAsia="zh-TW"/>
        </w:rPr>
        <w:t>arrier indicator, a resource pool indicator, a transmission type indicator, time/frequency RA field(s) for PSSCH, a Type-2 configured grant index, and configured grant activation/release indicator.</w:t>
      </w:r>
    </w:p>
    <w:p w14:paraId="20B1ECCC" w14:textId="77777777" w:rsidR="00CE24E4" w:rsidRPr="00CE24E4" w:rsidRDefault="00CE24E4" w:rsidP="00CE24E4">
      <w:pPr>
        <w:jc w:val="both"/>
        <w:rPr>
          <w:b/>
          <w:lang w:eastAsia="zh-TW"/>
        </w:rPr>
      </w:pPr>
    </w:p>
    <w:p w14:paraId="773AE5E4" w14:textId="72FACC60" w:rsidR="00A10F88" w:rsidRDefault="00AF6C00" w:rsidP="00861621">
      <w:pPr>
        <w:pStyle w:val="Heading3"/>
        <w:rPr>
          <w:lang w:eastAsia="zh-TW"/>
        </w:rPr>
      </w:pPr>
      <w:r>
        <w:rPr>
          <w:lang w:eastAsia="zh-TW"/>
        </w:rPr>
        <w:t>S</w:t>
      </w:r>
      <w:r w:rsidR="00D7170F">
        <w:rPr>
          <w:lang w:eastAsia="zh-TW"/>
        </w:rPr>
        <w:t>idelink SR/</w:t>
      </w:r>
      <w:r w:rsidR="00A10F88">
        <w:rPr>
          <w:lang w:eastAsia="zh-TW"/>
        </w:rPr>
        <w:t xml:space="preserve">BSR </w:t>
      </w:r>
      <w:r w:rsidR="00DF38A2">
        <w:rPr>
          <w:lang w:eastAsia="zh-TW"/>
        </w:rPr>
        <w:t>enhancements</w:t>
      </w:r>
    </w:p>
    <w:p w14:paraId="2FD4547F" w14:textId="5DB5719D" w:rsidR="00DF38A2" w:rsidRDefault="00DF38A2" w:rsidP="00DF38A2">
      <w:pPr>
        <w:pStyle w:val="BodyText"/>
        <w:spacing w:before="120"/>
        <w:jc w:val="both"/>
        <w:rPr>
          <w:rFonts w:eastAsia="DengXian"/>
          <w:lang w:eastAsia="zh-CN"/>
        </w:rPr>
      </w:pPr>
      <w:r>
        <w:rPr>
          <w:rFonts w:eastAsia="DengXian"/>
          <w:lang w:eastAsia="zh-CN"/>
        </w:rPr>
        <w:t>Data transmission in NR V2X can be broadcast, groupcast, or unicast. Since network needs to assign suitable resources for sidelink data</w:t>
      </w:r>
      <w:r w:rsidR="008B0BC0">
        <w:rPr>
          <w:rFonts w:eastAsia="DengXian"/>
          <w:lang w:eastAsia="zh-CN"/>
        </w:rPr>
        <w:t xml:space="preserve"> depending on transmission type</w:t>
      </w:r>
      <w:r>
        <w:rPr>
          <w:rFonts w:eastAsia="DengXian"/>
          <w:lang w:eastAsia="zh-CN"/>
        </w:rPr>
        <w:t>, sidelink BSR should contain information about destination</w:t>
      </w:r>
      <w:r w:rsidR="008B0BC0">
        <w:rPr>
          <w:rFonts w:eastAsia="DengXian"/>
          <w:lang w:eastAsia="zh-CN"/>
        </w:rPr>
        <w:t xml:space="preserve"> UE(s)</w:t>
      </w:r>
      <w:r>
        <w:rPr>
          <w:rFonts w:eastAsia="DengXian"/>
          <w:lang w:eastAsia="zh-CN"/>
        </w:rPr>
        <w:t xml:space="preserve">. </w:t>
      </w:r>
      <w:r w:rsidR="00E724D9">
        <w:rPr>
          <w:rFonts w:eastAsia="DengXian"/>
          <w:lang w:eastAsia="zh-CN"/>
        </w:rPr>
        <w:t>For example, i</w:t>
      </w:r>
      <w:r>
        <w:rPr>
          <w:rFonts w:eastAsia="DengXian"/>
          <w:lang w:eastAsia="zh-CN"/>
        </w:rPr>
        <w:t xml:space="preserve">n case of unicast data, </w:t>
      </w:r>
      <w:r w:rsidR="008B0BC0">
        <w:rPr>
          <w:rFonts w:eastAsia="DengXian"/>
          <w:lang w:eastAsia="zh-CN"/>
        </w:rPr>
        <w:t xml:space="preserve">sidelink </w:t>
      </w:r>
      <w:r>
        <w:rPr>
          <w:rFonts w:eastAsia="DengXian"/>
          <w:lang w:eastAsia="zh-CN"/>
        </w:rPr>
        <w:t xml:space="preserve">resources </w:t>
      </w:r>
      <w:r w:rsidR="008B0BC0">
        <w:rPr>
          <w:rFonts w:eastAsia="DengXian"/>
          <w:lang w:eastAsia="zh-CN"/>
        </w:rPr>
        <w:t>which</w:t>
      </w:r>
      <w:r>
        <w:rPr>
          <w:rFonts w:eastAsia="DengXian"/>
          <w:lang w:eastAsia="zh-CN"/>
        </w:rPr>
        <w:t xml:space="preserve"> are suitable for both transmitting UE and destination UE sho</w:t>
      </w:r>
      <w:r w:rsidR="00E724D9">
        <w:rPr>
          <w:rFonts w:eastAsia="DengXian"/>
          <w:lang w:eastAsia="zh-CN"/>
        </w:rPr>
        <w:t>uld be assigned by the network.</w:t>
      </w:r>
    </w:p>
    <w:p w14:paraId="0BF8158C" w14:textId="2BC91B18" w:rsidR="00E724D9" w:rsidRDefault="00E724D9" w:rsidP="00DF38A2">
      <w:pPr>
        <w:pStyle w:val="BodyText"/>
        <w:spacing w:before="120"/>
        <w:jc w:val="both"/>
        <w:rPr>
          <w:rFonts w:eastAsia="DengXian"/>
          <w:lang w:eastAsia="zh-CN"/>
        </w:rPr>
      </w:pPr>
      <w:r>
        <w:rPr>
          <w:rFonts w:eastAsia="DengXian"/>
          <w:lang w:eastAsia="zh-CN"/>
        </w:rPr>
        <w:t xml:space="preserve">Instead of actual destination IDs, sidelink BSR can include a bit field that points to a higher-layer RRC configuration (e.g., similar to </w:t>
      </w:r>
      <w:r w:rsidRPr="00870718">
        <w:rPr>
          <w:b/>
          <w:i/>
          <w:lang w:eastAsia="zh-CN"/>
        </w:rPr>
        <w:t>v2x-DestinationInfoList</w:t>
      </w:r>
      <w:r w:rsidRPr="00E724D9">
        <w:rPr>
          <w:lang w:eastAsia="zh-CN"/>
        </w:rPr>
        <w:t xml:space="preserve"> </w:t>
      </w:r>
      <w:r>
        <w:rPr>
          <w:lang w:eastAsia="zh-CN"/>
        </w:rPr>
        <w:t xml:space="preserve">in LTE V2X) which indicates </w:t>
      </w:r>
      <w:r w:rsidR="00B41262">
        <w:rPr>
          <w:lang w:eastAsia="zh-CN"/>
        </w:rPr>
        <w:t xml:space="preserve">either </w:t>
      </w:r>
      <w:r>
        <w:rPr>
          <w:lang w:eastAsia="zh-CN"/>
        </w:rPr>
        <w:t xml:space="preserve">one or </w:t>
      </w:r>
      <w:r w:rsidR="00B41262">
        <w:rPr>
          <w:lang w:eastAsia="zh-CN"/>
        </w:rPr>
        <w:t xml:space="preserve">multiple </w:t>
      </w:r>
      <w:r>
        <w:rPr>
          <w:lang w:eastAsia="zh-CN"/>
        </w:rPr>
        <w:t xml:space="preserve">destination IDs. </w:t>
      </w:r>
    </w:p>
    <w:p w14:paraId="50D324CB" w14:textId="4C46AD2D" w:rsidR="00DF38A2" w:rsidRPr="00DF38A2" w:rsidRDefault="00DF38A2" w:rsidP="00DF38A2">
      <w:pPr>
        <w:jc w:val="both"/>
        <w:rPr>
          <w:lang w:eastAsia="zh-TW"/>
        </w:rPr>
      </w:pPr>
      <w:r w:rsidRPr="00D7170F">
        <w:rPr>
          <w:b/>
        </w:rPr>
        <w:t xml:space="preserve">Proposal </w:t>
      </w:r>
      <w:r w:rsidR="0011678E">
        <w:rPr>
          <w:b/>
        </w:rPr>
        <w:t>8</w:t>
      </w:r>
      <w:r>
        <w:rPr>
          <w:rFonts w:ascii="SimSun" w:eastAsia="SimSun" w:hAnsi="SimSun" w:cs="SimSun"/>
          <w:b/>
          <w:lang w:eastAsia="zh-CN"/>
        </w:rPr>
        <w:t xml:space="preserve">: </w:t>
      </w:r>
      <w:r>
        <w:rPr>
          <w:rFonts w:eastAsia="DengXian"/>
          <w:b/>
          <w:lang w:eastAsia="zh-CN"/>
        </w:rPr>
        <w:t xml:space="preserve">Destination </w:t>
      </w:r>
      <w:r w:rsidR="00E724D9">
        <w:rPr>
          <w:rFonts w:eastAsia="DengXian"/>
          <w:b/>
          <w:lang w:eastAsia="zh-CN"/>
        </w:rPr>
        <w:t>information</w:t>
      </w:r>
      <w:r>
        <w:rPr>
          <w:rFonts w:eastAsia="DengXian"/>
          <w:b/>
          <w:lang w:eastAsia="zh-CN"/>
        </w:rPr>
        <w:t xml:space="preserve"> can be included in sidelink BSR.</w:t>
      </w:r>
    </w:p>
    <w:p w14:paraId="1C3C3310" w14:textId="21ED7908" w:rsidR="00D7170F" w:rsidRPr="00D7170F" w:rsidRDefault="00DF38A2" w:rsidP="00DF38A2">
      <w:pPr>
        <w:pStyle w:val="BodyText"/>
        <w:spacing w:before="120"/>
        <w:jc w:val="both"/>
        <w:rPr>
          <w:rFonts w:eastAsia="DengXian"/>
          <w:lang w:eastAsia="zh-CN"/>
        </w:rPr>
      </w:pPr>
      <w:r>
        <w:rPr>
          <w:rFonts w:eastAsia="DengXian"/>
          <w:lang w:eastAsia="zh-CN"/>
        </w:rPr>
        <w:t xml:space="preserve">Low latency is an important requirement for some NR V2X traffic. </w:t>
      </w:r>
      <w:r w:rsidR="005C377D">
        <w:rPr>
          <w:rFonts w:eastAsia="DengXian"/>
          <w:lang w:eastAsia="zh-CN"/>
        </w:rPr>
        <w:t xml:space="preserve">By means of detecting an </w:t>
      </w:r>
      <w:r w:rsidR="00D7170F">
        <w:rPr>
          <w:rFonts w:eastAsia="DengXian"/>
          <w:lang w:eastAsia="zh-CN"/>
        </w:rPr>
        <w:t xml:space="preserve">SR, </w:t>
      </w:r>
      <w:r w:rsidR="005C377D">
        <w:rPr>
          <w:rFonts w:eastAsia="DengXian"/>
          <w:lang w:eastAsia="zh-CN"/>
        </w:rPr>
        <w:t xml:space="preserve">gNB is </w:t>
      </w:r>
      <w:r w:rsidR="00D7170F">
        <w:rPr>
          <w:rFonts w:eastAsia="DengXian"/>
          <w:lang w:eastAsia="zh-CN"/>
        </w:rPr>
        <w:t xml:space="preserve">informed quickly that there is data </w:t>
      </w:r>
      <w:r>
        <w:rPr>
          <w:rFonts w:eastAsia="DengXian"/>
          <w:lang w:eastAsia="zh-CN"/>
        </w:rPr>
        <w:t xml:space="preserve">at the UE </w:t>
      </w:r>
      <w:r w:rsidR="00D7170F">
        <w:rPr>
          <w:rFonts w:eastAsia="DengXian"/>
          <w:lang w:eastAsia="zh-CN"/>
        </w:rPr>
        <w:t>waiting to be transmitted.</w:t>
      </w:r>
      <w:r>
        <w:rPr>
          <w:rFonts w:eastAsia="DengXian"/>
          <w:lang w:eastAsia="zh-CN"/>
        </w:rPr>
        <w:t xml:space="preserve"> </w:t>
      </w:r>
      <w:r w:rsidR="005C377D">
        <w:rPr>
          <w:rFonts w:eastAsia="DengXian"/>
          <w:lang w:eastAsia="zh-CN"/>
        </w:rPr>
        <w:t xml:space="preserve">For sidelink SR, it is preferred to introduce dedicated </w:t>
      </w:r>
      <w:bookmarkStart w:id="0" w:name="_GoBack"/>
      <w:r w:rsidR="005C377D">
        <w:rPr>
          <w:rFonts w:eastAsia="DengXian"/>
          <w:lang w:eastAsia="zh-CN"/>
        </w:rPr>
        <w:t>uplink</w:t>
      </w:r>
      <w:bookmarkEnd w:id="0"/>
      <w:r w:rsidR="005C377D">
        <w:rPr>
          <w:rFonts w:eastAsia="DengXian"/>
          <w:lang w:eastAsia="zh-CN"/>
        </w:rPr>
        <w:t xml:space="preserve"> resources (different from uplink-SR resources). That way, gNB can distinguish whether available data at UE is for sidelink or uplink transmission.</w:t>
      </w:r>
    </w:p>
    <w:p w14:paraId="7B6BB182" w14:textId="7C0D8639" w:rsidR="00887804" w:rsidRPr="00D7170F" w:rsidRDefault="00D7170F" w:rsidP="00DF38A2">
      <w:pPr>
        <w:jc w:val="both"/>
        <w:rPr>
          <w:lang w:eastAsia="zh-TW"/>
        </w:rPr>
      </w:pPr>
      <w:bookmarkStart w:id="1" w:name="_Ref525807897"/>
      <w:r w:rsidRPr="00D7170F">
        <w:rPr>
          <w:b/>
        </w:rPr>
        <w:t xml:space="preserve">Proposal </w:t>
      </w:r>
      <w:r w:rsidR="0011678E">
        <w:rPr>
          <w:b/>
        </w:rPr>
        <w:t>9</w:t>
      </w:r>
      <w:r w:rsidRPr="00D7170F">
        <w:rPr>
          <w:rFonts w:eastAsia="SimSun"/>
          <w:b/>
          <w:sz w:val="21"/>
          <w:lang w:eastAsia="zh-CN"/>
        </w:rPr>
        <w:t>:</w:t>
      </w:r>
      <w:r w:rsidRPr="00D7170F">
        <w:rPr>
          <w:rFonts w:ascii="SimSun" w:eastAsia="SimSun" w:hAnsi="SimSun" w:cs="SimSun"/>
          <w:b/>
          <w:lang w:eastAsia="zh-CN"/>
        </w:rPr>
        <w:t xml:space="preserve"> </w:t>
      </w:r>
      <w:r>
        <w:rPr>
          <w:rFonts w:eastAsia="DengXian"/>
          <w:b/>
          <w:lang w:eastAsia="zh-CN"/>
        </w:rPr>
        <w:t>D</w:t>
      </w:r>
      <w:r w:rsidRPr="00D7170F">
        <w:rPr>
          <w:rFonts w:eastAsia="DengXian"/>
          <w:b/>
          <w:lang w:eastAsia="zh-CN"/>
        </w:rPr>
        <w:t xml:space="preserve">edicated </w:t>
      </w:r>
      <w:r w:rsidR="00DF38A2">
        <w:rPr>
          <w:rFonts w:eastAsia="DengXian"/>
          <w:b/>
          <w:lang w:eastAsia="zh-CN"/>
        </w:rPr>
        <w:t>uplink</w:t>
      </w:r>
      <w:r>
        <w:rPr>
          <w:rFonts w:eastAsia="DengXian"/>
          <w:b/>
          <w:lang w:eastAsia="zh-CN"/>
        </w:rPr>
        <w:t xml:space="preserve"> resource</w:t>
      </w:r>
      <w:r w:rsidR="00DF38A2">
        <w:rPr>
          <w:rFonts w:eastAsia="DengXian"/>
          <w:b/>
          <w:lang w:eastAsia="zh-CN"/>
        </w:rPr>
        <w:t>s</w:t>
      </w:r>
      <w:r>
        <w:rPr>
          <w:rFonts w:eastAsia="DengXian"/>
          <w:b/>
          <w:lang w:eastAsia="zh-CN"/>
        </w:rPr>
        <w:t xml:space="preserve"> can </w:t>
      </w:r>
      <w:r w:rsidRPr="00D7170F">
        <w:rPr>
          <w:rFonts w:eastAsia="DengXian"/>
          <w:b/>
          <w:lang w:eastAsia="zh-CN"/>
        </w:rPr>
        <w:t xml:space="preserve">be </w:t>
      </w:r>
      <w:bookmarkEnd w:id="1"/>
      <w:r w:rsidR="005C377D">
        <w:rPr>
          <w:rFonts w:eastAsia="DengXian"/>
          <w:b/>
          <w:lang w:eastAsia="zh-CN"/>
        </w:rPr>
        <w:t>introduced</w:t>
      </w:r>
      <w:r w:rsidR="00DF38A2">
        <w:rPr>
          <w:rFonts w:eastAsia="DengXian"/>
          <w:b/>
          <w:lang w:eastAsia="zh-CN"/>
        </w:rPr>
        <w:t xml:space="preserve"> for sidelink SR</w:t>
      </w:r>
      <w:r>
        <w:rPr>
          <w:rFonts w:eastAsia="DengXian"/>
          <w:b/>
          <w:lang w:eastAsia="zh-CN"/>
        </w:rPr>
        <w:t>.</w:t>
      </w:r>
    </w:p>
    <w:p w14:paraId="455D82CE" w14:textId="77777777" w:rsidR="00A10F88" w:rsidRDefault="00A10F88" w:rsidP="00861621">
      <w:pPr>
        <w:rPr>
          <w:lang w:eastAsia="zh-TW"/>
        </w:rPr>
      </w:pPr>
    </w:p>
    <w:p w14:paraId="1A1B87E6" w14:textId="66B3C275" w:rsidR="00A10F88" w:rsidRPr="00A10F88" w:rsidRDefault="00A10F88" w:rsidP="00A10F88">
      <w:pPr>
        <w:pStyle w:val="Heading3"/>
        <w:rPr>
          <w:lang w:eastAsia="zh-TW"/>
        </w:rPr>
      </w:pPr>
      <w:r>
        <w:rPr>
          <w:lang w:eastAsia="zh-TW"/>
        </w:rPr>
        <w:t>Shared carrier between NR-Uu and NR-SL</w:t>
      </w:r>
    </w:p>
    <w:p w14:paraId="51FA928B" w14:textId="58A92797" w:rsidR="00862BD0" w:rsidRPr="00BB336A" w:rsidRDefault="00C1185A" w:rsidP="00C1185A">
      <w:pPr>
        <w:pStyle w:val="Header"/>
        <w:tabs>
          <w:tab w:val="center" w:pos="4536"/>
          <w:tab w:val="right" w:pos="8280"/>
          <w:tab w:val="left" w:pos="9498"/>
          <w:tab w:val="right" w:pos="9781"/>
        </w:tabs>
        <w:spacing w:after="120"/>
        <w:ind w:right="-57"/>
        <w:jc w:val="both"/>
        <w:rPr>
          <w:rFonts w:ascii="Times New Roman" w:hAnsi="Times New Roman"/>
          <w:b w:val="0"/>
          <w:i/>
          <w:sz w:val="20"/>
          <w:lang w:val="en-US" w:eastAsia="zh-TW"/>
        </w:rPr>
      </w:pPr>
      <w:r>
        <w:rPr>
          <w:rFonts w:ascii="Times New Roman" w:hAnsi="Times New Roman"/>
          <w:b w:val="0"/>
          <w:bCs/>
          <w:sz w:val="20"/>
          <w:lang w:val="en-US" w:eastAsia="zh-TW"/>
        </w:rPr>
        <w:t xml:space="preserve">Sidelink resources </w:t>
      </w:r>
      <w:r w:rsidR="00862BD0" w:rsidRPr="00BB336A">
        <w:rPr>
          <w:rFonts w:ascii="Times New Roman" w:hAnsi="Times New Roman"/>
          <w:b w:val="0"/>
          <w:bCs/>
          <w:sz w:val="20"/>
          <w:lang w:val="en-US" w:eastAsia="zh-TW"/>
        </w:rPr>
        <w:t xml:space="preserve">be </w:t>
      </w:r>
      <w:r>
        <w:rPr>
          <w:rFonts w:ascii="Times New Roman" w:hAnsi="Times New Roman"/>
          <w:b w:val="0"/>
          <w:bCs/>
          <w:sz w:val="20"/>
          <w:lang w:val="en-US" w:eastAsia="zh-TW"/>
        </w:rPr>
        <w:t xml:space="preserve">configured </w:t>
      </w:r>
      <w:r w:rsidR="00862BD0" w:rsidRPr="00BB336A">
        <w:rPr>
          <w:rFonts w:ascii="Times New Roman" w:hAnsi="Times New Roman"/>
          <w:b w:val="0"/>
          <w:bCs/>
          <w:sz w:val="20"/>
          <w:lang w:val="en-US" w:eastAsia="zh-TW"/>
        </w:rPr>
        <w:t xml:space="preserve">on a </w:t>
      </w:r>
      <w:r>
        <w:rPr>
          <w:rFonts w:ascii="Times New Roman" w:hAnsi="Times New Roman"/>
          <w:b w:val="0"/>
          <w:bCs/>
          <w:sz w:val="20"/>
          <w:lang w:val="en-US" w:eastAsia="zh-TW"/>
        </w:rPr>
        <w:t xml:space="preserve">separate </w:t>
      </w:r>
      <w:r w:rsidR="00862BD0" w:rsidRPr="00BB336A">
        <w:rPr>
          <w:rFonts w:ascii="Times New Roman" w:hAnsi="Times New Roman"/>
          <w:b w:val="0"/>
          <w:bCs/>
          <w:sz w:val="20"/>
          <w:lang w:val="en-US" w:eastAsia="zh-TW"/>
        </w:rPr>
        <w:t xml:space="preserve">band (e.g., 5.9 GHz ITS) or on </w:t>
      </w:r>
      <w:r>
        <w:rPr>
          <w:rFonts w:ascii="Times New Roman" w:hAnsi="Times New Roman"/>
          <w:b w:val="0"/>
          <w:bCs/>
          <w:sz w:val="20"/>
          <w:lang w:val="en-US" w:eastAsia="zh-TW"/>
        </w:rPr>
        <w:t xml:space="preserve">the same </w:t>
      </w:r>
      <w:r w:rsidR="00862BD0" w:rsidRPr="00BB336A">
        <w:rPr>
          <w:rFonts w:ascii="Times New Roman" w:hAnsi="Times New Roman"/>
          <w:b w:val="0"/>
          <w:bCs/>
          <w:sz w:val="20"/>
          <w:lang w:val="en-US" w:eastAsia="zh-TW"/>
        </w:rPr>
        <w:t xml:space="preserve">licensed band shared with </w:t>
      </w:r>
      <w:r>
        <w:rPr>
          <w:rFonts w:ascii="Times New Roman" w:hAnsi="Times New Roman"/>
          <w:b w:val="0"/>
          <w:bCs/>
          <w:sz w:val="20"/>
          <w:lang w:val="en-US" w:eastAsia="zh-TW"/>
        </w:rPr>
        <w:t>NR-Uu</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Sharing NR-Uu downlink resources with sidelink would increase interference complexity at UE since UE may have to detect two different signals simultaneously in downlink and sidelink. </w:t>
      </w:r>
    </w:p>
    <w:p w14:paraId="69128AC9" w14:textId="016EAB90" w:rsidR="008B0BC0" w:rsidRPr="008B0BC0" w:rsidRDefault="008B0BC0" w:rsidP="008B0BC0">
      <w:pPr>
        <w:jc w:val="both"/>
        <w:rPr>
          <w:lang w:eastAsia="zh-TW"/>
        </w:rPr>
      </w:pPr>
      <w:r>
        <w:rPr>
          <w:b/>
          <w:lang w:eastAsia="zh-TW"/>
        </w:rPr>
        <w:t>Observation 5</w:t>
      </w:r>
      <w:r w:rsidRPr="00BB336A">
        <w:rPr>
          <w:b/>
          <w:lang w:eastAsia="zh-TW"/>
        </w:rPr>
        <w:t>:</w:t>
      </w:r>
      <w:r>
        <w:rPr>
          <w:b/>
          <w:lang w:eastAsia="zh-TW"/>
        </w:rPr>
        <w:t xml:space="preserve"> </w:t>
      </w:r>
      <w:r>
        <w:rPr>
          <w:i/>
          <w:lang w:eastAsia="zh-TW"/>
        </w:rPr>
        <w:t>Shared resources between NR downlink and sidelink would cause severe interference and detection issues at UE.</w:t>
      </w:r>
    </w:p>
    <w:p w14:paraId="14D4B724" w14:textId="34AFD4D1" w:rsidR="00862BD0" w:rsidRDefault="00C1185A" w:rsidP="00862B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If</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only NR </w:t>
      </w:r>
      <w:r w:rsidR="00862BD0" w:rsidRPr="00BB336A">
        <w:rPr>
          <w:rFonts w:ascii="Times New Roman" w:hAnsi="Times New Roman"/>
          <w:b w:val="0"/>
          <w:bCs/>
          <w:sz w:val="20"/>
          <w:lang w:val="en-US" w:eastAsia="zh-TW"/>
        </w:rPr>
        <w:t xml:space="preserve">uplink </w:t>
      </w:r>
      <w:r>
        <w:rPr>
          <w:rFonts w:ascii="Times New Roman" w:hAnsi="Times New Roman"/>
          <w:b w:val="0"/>
          <w:bCs/>
          <w:sz w:val="20"/>
          <w:lang w:val="en-US" w:eastAsia="zh-TW"/>
        </w:rPr>
        <w:t xml:space="preserve">resources are </w:t>
      </w:r>
      <w:r w:rsidR="00862BD0" w:rsidRPr="00BB336A">
        <w:rPr>
          <w:rFonts w:ascii="Times New Roman" w:hAnsi="Times New Roman"/>
          <w:b w:val="0"/>
          <w:bCs/>
          <w:sz w:val="20"/>
          <w:lang w:val="en-US" w:eastAsia="zh-TW"/>
        </w:rPr>
        <w:t xml:space="preserve">shared with sidelink, interference management at gNB can be handled more easily since scheduling decisions are made by gNB when </w:t>
      </w:r>
      <w:r>
        <w:rPr>
          <w:rFonts w:ascii="Times New Roman" w:hAnsi="Times New Roman"/>
          <w:b w:val="0"/>
          <w:bCs/>
          <w:sz w:val="20"/>
          <w:lang w:val="en-US" w:eastAsia="zh-TW"/>
        </w:rPr>
        <w:t xml:space="preserve">in-coverage </w:t>
      </w:r>
      <w:r w:rsidR="00862BD0" w:rsidRPr="00BB336A">
        <w:rPr>
          <w:rFonts w:ascii="Times New Roman" w:hAnsi="Times New Roman"/>
          <w:b w:val="0"/>
          <w:bCs/>
          <w:sz w:val="20"/>
          <w:lang w:val="en-US" w:eastAsia="zh-TW"/>
        </w:rPr>
        <w:t>UE</w:t>
      </w:r>
      <w:r>
        <w:rPr>
          <w:rFonts w:ascii="Times New Roman" w:hAnsi="Times New Roman"/>
          <w:b w:val="0"/>
          <w:bCs/>
          <w:sz w:val="20"/>
          <w:lang w:val="en-US" w:eastAsia="zh-TW"/>
        </w:rPr>
        <w:t>s operate in mode-1</w:t>
      </w:r>
      <w:r w:rsidR="00862BD0" w:rsidRPr="00BB336A">
        <w:rPr>
          <w:rFonts w:ascii="Times New Roman" w:hAnsi="Times New Roman"/>
          <w:b w:val="0"/>
          <w:bCs/>
          <w:sz w:val="20"/>
          <w:lang w:val="en-US" w:eastAsia="zh-TW"/>
        </w:rPr>
        <w:t xml:space="preserve">. </w:t>
      </w:r>
      <w:r>
        <w:rPr>
          <w:rFonts w:ascii="Times New Roman" w:hAnsi="Times New Roman"/>
          <w:b w:val="0"/>
          <w:bCs/>
          <w:sz w:val="20"/>
          <w:lang w:val="en-US" w:eastAsia="zh-TW"/>
        </w:rPr>
        <w:t xml:space="preserve">Hence, only uplink resources should be used in sidelink when same carrier is shared between NR Uu and NR SL. For the same reason, flexible (X) symbols in TDD mode should not be used in sidelink. </w:t>
      </w:r>
    </w:p>
    <w:p w14:paraId="25E10E22" w14:textId="6F250D46" w:rsidR="00C1185A" w:rsidRPr="00BB336A" w:rsidRDefault="00C1185A" w:rsidP="00862BD0">
      <w:pPr>
        <w:pStyle w:val="Header"/>
        <w:tabs>
          <w:tab w:val="center" w:pos="4536"/>
          <w:tab w:val="right" w:pos="8280"/>
          <w:tab w:val="left" w:pos="9498"/>
          <w:tab w:val="right" w:pos="9781"/>
        </w:tabs>
        <w:spacing w:after="120"/>
        <w:ind w:right="-57"/>
        <w:jc w:val="both"/>
        <w:rPr>
          <w:rFonts w:ascii="Times New Roman" w:hAnsi="Times New Roman"/>
          <w:b w:val="0"/>
          <w:bCs/>
          <w:sz w:val="20"/>
          <w:lang w:val="en-US" w:eastAsia="zh-TW"/>
        </w:rPr>
      </w:pPr>
      <w:r w:rsidRPr="00BB336A">
        <w:rPr>
          <w:rFonts w:ascii="Times New Roman" w:hAnsi="Times New Roman"/>
          <w:b w:val="0"/>
          <w:bCs/>
          <w:sz w:val="20"/>
          <w:lang w:val="en-US" w:eastAsia="zh-TW"/>
        </w:rPr>
        <w:t>We propose the following:</w:t>
      </w:r>
    </w:p>
    <w:p w14:paraId="7281B390" w14:textId="7D595F03" w:rsidR="00321C6B" w:rsidRDefault="0011678E" w:rsidP="00CE24E4">
      <w:pPr>
        <w:jc w:val="both"/>
        <w:rPr>
          <w:b/>
          <w:lang w:eastAsia="ko-KR"/>
        </w:rPr>
      </w:pPr>
      <w:r>
        <w:rPr>
          <w:b/>
          <w:lang w:eastAsia="zh-TW"/>
        </w:rPr>
        <w:t>Proposal 10</w:t>
      </w:r>
      <w:r w:rsidR="00862BD0" w:rsidRPr="00BB336A">
        <w:rPr>
          <w:b/>
          <w:lang w:eastAsia="ko-KR"/>
        </w:rPr>
        <w:t xml:space="preserve">: </w:t>
      </w:r>
      <w:r w:rsidR="00C1185A">
        <w:rPr>
          <w:b/>
          <w:lang w:eastAsia="ko-KR"/>
        </w:rPr>
        <w:t xml:space="preserve">Only uplink resources are used in sidelink when NR-Uu and NR-SL shares </w:t>
      </w:r>
      <w:r w:rsidR="00815C13">
        <w:rPr>
          <w:b/>
          <w:lang w:eastAsia="ko-KR"/>
        </w:rPr>
        <w:t xml:space="preserve">the same </w:t>
      </w:r>
      <w:r w:rsidR="00C1185A">
        <w:rPr>
          <w:b/>
          <w:lang w:eastAsia="ko-KR"/>
        </w:rPr>
        <w:t>carrier</w:t>
      </w:r>
      <w:r w:rsidR="00862BD0" w:rsidRPr="00BB336A">
        <w:rPr>
          <w:b/>
          <w:lang w:eastAsia="ko-KR"/>
        </w:rPr>
        <w:t>.</w:t>
      </w:r>
    </w:p>
    <w:p w14:paraId="3537C9FF" w14:textId="77777777" w:rsidR="00CE24E4" w:rsidRPr="00CE24E4" w:rsidRDefault="00CE24E4" w:rsidP="00CE24E4">
      <w:pPr>
        <w:jc w:val="both"/>
        <w:rPr>
          <w:b/>
          <w:lang w:eastAsia="ko-KR"/>
        </w:rPr>
      </w:pPr>
    </w:p>
    <w:p w14:paraId="0D73E611" w14:textId="77777777" w:rsidR="00FB1093" w:rsidRPr="00BB336A" w:rsidRDefault="00C01545" w:rsidP="00C07FC9">
      <w:pPr>
        <w:pStyle w:val="Heading1"/>
        <w:rPr>
          <w:rFonts w:cs="Arial"/>
          <w:lang w:val="en-US" w:eastAsia="zh-TW"/>
        </w:rPr>
      </w:pPr>
      <w:r w:rsidRPr="00BB336A">
        <w:rPr>
          <w:rFonts w:cs="Arial"/>
          <w:lang w:val="en-US" w:eastAsia="zh-TW"/>
        </w:rPr>
        <w:t>Conclusions</w:t>
      </w:r>
    </w:p>
    <w:p w14:paraId="324DE39B" w14:textId="77777777" w:rsidR="00C657F3" w:rsidRPr="00BB336A" w:rsidRDefault="00EC2B35" w:rsidP="00C01545">
      <w:pPr>
        <w:snapToGrid w:val="0"/>
        <w:spacing w:after="0"/>
        <w:jc w:val="both"/>
        <w:rPr>
          <w:rFonts w:eastAsia="Yu Mincho"/>
          <w:lang w:eastAsia="zh-CN"/>
        </w:rPr>
      </w:pPr>
      <w:r w:rsidRPr="00BB336A">
        <w:rPr>
          <w:rFonts w:eastAsia="Yu Mincho"/>
          <w:lang w:eastAsia="zh-CN"/>
        </w:rPr>
        <w:t>We have the following observations:</w:t>
      </w:r>
    </w:p>
    <w:p w14:paraId="71218B72" w14:textId="77777777" w:rsidR="00E66AAF" w:rsidRPr="00BB336A" w:rsidRDefault="00E66AAF" w:rsidP="00C01545">
      <w:pPr>
        <w:snapToGrid w:val="0"/>
        <w:spacing w:after="0"/>
        <w:jc w:val="both"/>
        <w:rPr>
          <w:rFonts w:eastAsia="Yu Mincho"/>
          <w:lang w:eastAsia="zh-CN"/>
        </w:rPr>
      </w:pPr>
    </w:p>
    <w:p w14:paraId="276757D0" w14:textId="77777777" w:rsidR="000A0EA9" w:rsidRDefault="000A0EA9" w:rsidP="000A0EA9">
      <w:pPr>
        <w:jc w:val="both"/>
        <w:rPr>
          <w:lang w:eastAsia="zh-TW"/>
        </w:rPr>
      </w:pPr>
      <w:r>
        <w:rPr>
          <w:b/>
          <w:lang w:eastAsia="zh-TW"/>
        </w:rPr>
        <w:t>Observation 1</w:t>
      </w:r>
      <w:r w:rsidRPr="00BB336A">
        <w:rPr>
          <w:b/>
          <w:lang w:eastAsia="zh-TW"/>
        </w:rPr>
        <w:t>:</w:t>
      </w:r>
      <w:r w:rsidRPr="00B41B1D">
        <w:rPr>
          <w:i/>
          <w:lang w:eastAsia="zh-TW"/>
        </w:rPr>
        <w:t xml:space="preserve"> </w:t>
      </w:r>
      <w:r>
        <w:rPr>
          <w:i/>
          <w:lang w:eastAsia="zh-TW"/>
        </w:rPr>
        <w:t>LTE V2X supports multiple SPS configurations in sidelink to adapt to different traffic patterns.</w:t>
      </w:r>
    </w:p>
    <w:p w14:paraId="7AE46799" w14:textId="251A368D" w:rsidR="000A0EA9" w:rsidRDefault="000A0EA9" w:rsidP="0011678E">
      <w:pPr>
        <w:rPr>
          <w:b/>
          <w:lang w:eastAsia="zh-TW"/>
        </w:rPr>
      </w:pPr>
      <w:r>
        <w:rPr>
          <w:b/>
          <w:lang w:eastAsia="zh-TW"/>
        </w:rPr>
        <w:t>Observation 2</w:t>
      </w:r>
      <w:r w:rsidRPr="00BB336A">
        <w:rPr>
          <w:b/>
          <w:lang w:eastAsia="zh-TW"/>
        </w:rPr>
        <w:t>:</w:t>
      </w:r>
      <w:r w:rsidRPr="00B41B1D">
        <w:rPr>
          <w:i/>
          <w:lang w:eastAsia="zh-TW"/>
        </w:rPr>
        <w:t xml:space="preserve"> </w:t>
      </w:r>
      <w:r>
        <w:rPr>
          <w:i/>
          <w:lang w:eastAsia="zh-TW"/>
        </w:rPr>
        <w:t xml:space="preserve">HARQ A/N feedback in sidelink is important for unicast/groupcast </w:t>
      </w:r>
      <w:r w:rsidR="002C1CAE">
        <w:rPr>
          <w:i/>
          <w:lang w:eastAsia="zh-TW"/>
        </w:rPr>
        <w:t>reliability</w:t>
      </w:r>
      <w:r>
        <w:rPr>
          <w:i/>
          <w:lang w:eastAsia="zh-TW"/>
        </w:rPr>
        <w:t xml:space="preserve"> in NR V2X.</w:t>
      </w:r>
    </w:p>
    <w:p w14:paraId="0E864742" w14:textId="4FC95C3D" w:rsidR="0011678E" w:rsidRDefault="000A0EA9" w:rsidP="0011678E">
      <w:pPr>
        <w:rPr>
          <w:i/>
          <w:lang w:eastAsia="zh-TW"/>
        </w:rPr>
      </w:pPr>
      <w:r>
        <w:rPr>
          <w:b/>
          <w:lang w:eastAsia="zh-TW"/>
        </w:rPr>
        <w:t>Observation 3</w:t>
      </w:r>
      <w:r w:rsidR="0011678E" w:rsidRPr="00BB336A">
        <w:rPr>
          <w:b/>
          <w:lang w:eastAsia="zh-TW"/>
        </w:rPr>
        <w:t>:</w:t>
      </w:r>
      <w:r w:rsidR="0011678E" w:rsidRPr="00B41B1D">
        <w:rPr>
          <w:i/>
          <w:lang w:eastAsia="zh-TW"/>
        </w:rPr>
        <w:t xml:space="preserve"> </w:t>
      </w:r>
      <w:r w:rsidR="0011678E">
        <w:rPr>
          <w:i/>
          <w:lang w:eastAsia="zh-TW"/>
        </w:rPr>
        <w:t>LTE V2X uses DCI format 5A to signal either SL dynamic grants or SL-SPS activation based on RNTI type.</w:t>
      </w:r>
    </w:p>
    <w:p w14:paraId="46301D35" w14:textId="33CE99BE" w:rsidR="00CF36C5" w:rsidRPr="007A5EC8" w:rsidRDefault="00CF36C5" w:rsidP="00CF36C5">
      <w:pPr>
        <w:jc w:val="both"/>
        <w:rPr>
          <w:lang w:eastAsia="zh-TW"/>
        </w:rPr>
      </w:pPr>
      <w:r>
        <w:rPr>
          <w:b/>
          <w:lang w:eastAsia="zh-TW"/>
        </w:rPr>
        <w:t>Observation 4</w:t>
      </w:r>
      <w:r w:rsidRPr="00BB336A">
        <w:rPr>
          <w:b/>
          <w:lang w:eastAsia="zh-TW"/>
        </w:rPr>
        <w:t>:</w:t>
      </w:r>
      <w:r w:rsidRPr="00B41B1D">
        <w:rPr>
          <w:i/>
          <w:lang w:eastAsia="zh-TW"/>
        </w:rPr>
        <w:t xml:space="preserve"> </w:t>
      </w:r>
      <w:r>
        <w:rPr>
          <w:i/>
          <w:lang w:eastAsia="zh-TW"/>
        </w:rPr>
        <w:t>Single DCI activation of multiple sidelink configured grants can offer lower signaling overhead and faster activatio</w:t>
      </w:r>
      <w:r w:rsidR="00A04388">
        <w:rPr>
          <w:i/>
          <w:lang w:eastAsia="zh-TW"/>
        </w:rPr>
        <w:t>n/release of sidelink resources.</w:t>
      </w:r>
    </w:p>
    <w:p w14:paraId="0DB85A0E" w14:textId="77777777" w:rsidR="008B0BC0" w:rsidRPr="008B0BC0" w:rsidRDefault="008B0BC0" w:rsidP="008B0BC0">
      <w:pPr>
        <w:jc w:val="both"/>
        <w:rPr>
          <w:lang w:eastAsia="zh-TW"/>
        </w:rPr>
      </w:pPr>
      <w:r>
        <w:rPr>
          <w:b/>
          <w:lang w:eastAsia="zh-TW"/>
        </w:rPr>
        <w:t>Observation 5</w:t>
      </w:r>
      <w:r w:rsidRPr="00BB336A">
        <w:rPr>
          <w:b/>
          <w:lang w:eastAsia="zh-TW"/>
        </w:rPr>
        <w:t>:</w:t>
      </w:r>
      <w:r>
        <w:rPr>
          <w:b/>
          <w:lang w:eastAsia="zh-TW"/>
        </w:rPr>
        <w:t xml:space="preserve"> </w:t>
      </w:r>
      <w:r>
        <w:rPr>
          <w:i/>
          <w:lang w:eastAsia="zh-TW"/>
        </w:rPr>
        <w:t>Shared resources between NR downlink and sidelink would cause severe interference and detection issues at UE.</w:t>
      </w:r>
    </w:p>
    <w:p w14:paraId="58CB41A6" w14:textId="77777777" w:rsidR="00E06CD2" w:rsidRDefault="00E06CD2" w:rsidP="00C01545">
      <w:pPr>
        <w:snapToGrid w:val="0"/>
        <w:spacing w:after="0"/>
        <w:jc w:val="both"/>
        <w:rPr>
          <w:rFonts w:eastAsia="Yu Mincho"/>
          <w:lang w:eastAsia="zh-CN"/>
        </w:rPr>
      </w:pPr>
    </w:p>
    <w:p w14:paraId="30919F0B" w14:textId="77777777" w:rsidR="00E66AAF" w:rsidRPr="00BB336A" w:rsidRDefault="00D56A40" w:rsidP="00C01545">
      <w:pPr>
        <w:snapToGrid w:val="0"/>
        <w:spacing w:after="0"/>
        <w:jc w:val="both"/>
        <w:rPr>
          <w:rFonts w:eastAsia="Yu Mincho"/>
          <w:lang w:eastAsia="zh-CN"/>
        </w:rPr>
      </w:pPr>
      <w:r w:rsidRPr="00BB336A">
        <w:rPr>
          <w:rFonts w:eastAsia="Yu Mincho"/>
          <w:lang w:eastAsia="zh-CN"/>
        </w:rPr>
        <w:t>We have the following proposals:</w:t>
      </w:r>
    </w:p>
    <w:p w14:paraId="5D8F4010" w14:textId="77777777" w:rsidR="009D4B22" w:rsidRDefault="009D4B22" w:rsidP="001E6A9A">
      <w:pPr>
        <w:spacing w:after="0"/>
        <w:jc w:val="both"/>
        <w:rPr>
          <w:b/>
          <w:lang w:eastAsia="zh-TW"/>
        </w:rPr>
      </w:pPr>
    </w:p>
    <w:p w14:paraId="04409F4C" w14:textId="5BDC23E1" w:rsidR="0011678E" w:rsidRDefault="00BF57B2" w:rsidP="0011678E">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1</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Support multiple active configurations for type-1 configured grant in NR sidelink mode-1 when controlled by LTE-Uu</w:t>
      </w:r>
      <w:r w:rsidR="0011678E" w:rsidRPr="00BB336A">
        <w:rPr>
          <w:rFonts w:ascii="Times New Roman" w:hAnsi="Times New Roman"/>
          <w:noProof w:val="0"/>
          <w:sz w:val="20"/>
          <w:lang w:val="en-US" w:eastAsia="zh-TW"/>
        </w:rPr>
        <w:t>.</w:t>
      </w:r>
    </w:p>
    <w:p w14:paraId="52C03DF7" w14:textId="77777777" w:rsidR="0011678E" w:rsidRDefault="0011678E" w:rsidP="0011678E">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2</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 xml:space="preserve">When controlled by LTE Uu, </w:t>
      </w:r>
      <w:r w:rsidRPr="00BB336A">
        <w:rPr>
          <w:rFonts w:ascii="Times New Roman" w:hAnsi="Times New Roman"/>
          <w:noProof w:val="0"/>
          <w:sz w:val="20"/>
          <w:lang w:val="en-US" w:eastAsia="zh-TW"/>
        </w:rPr>
        <w:t xml:space="preserve">NR </w:t>
      </w:r>
      <w:r>
        <w:rPr>
          <w:rFonts w:ascii="Times New Roman" w:hAnsi="Times New Roman"/>
          <w:noProof w:val="0"/>
          <w:sz w:val="20"/>
          <w:lang w:val="en-US" w:eastAsia="zh-TW"/>
        </w:rPr>
        <w:t xml:space="preserve">sidelink </w:t>
      </w:r>
      <w:r w:rsidRPr="00BB336A">
        <w:rPr>
          <w:rFonts w:ascii="Times New Roman" w:hAnsi="Times New Roman"/>
          <w:noProof w:val="0"/>
          <w:sz w:val="20"/>
          <w:lang w:val="en-US" w:eastAsia="zh-TW"/>
        </w:rPr>
        <w:t>mode-1</w:t>
      </w:r>
      <w:r>
        <w:rPr>
          <w:rFonts w:ascii="Times New Roman" w:hAnsi="Times New Roman"/>
          <w:noProof w:val="0"/>
          <w:sz w:val="20"/>
          <w:lang w:val="en-US" w:eastAsia="zh-TW"/>
        </w:rPr>
        <w:t xml:space="preserve"> supports HARQ A/N feedback through PSFCH</w:t>
      </w:r>
      <w:r w:rsidRPr="00BB336A">
        <w:rPr>
          <w:rFonts w:ascii="Times New Roman" w:hAnsi="Times New Roman"/>
          <w:noProof w:val="0"/>
          <w:sz w:val="20"/>
          <w:lang w:val="en-US" w:eastAsia="zh-TW"/>
        </w:rPr>
        <w:t>.</w:t>
      </w:r>
    </w:p>
    <w:p w14:paraId="34161C4D" w14:textId="77777777" w:rsidR="0011678E" w:rsidRPr="00B41B1D" w:rsidRDefault="0011678E" w:rsidP="0011678E">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p>
    <w:p w14:paraId="4F487B35" w14:textId="77777777" w:rsidR="0011678E" w:rsidRDefault="0011678E" w:rsidP="0011678E">
      <w:pPr>
        <w:jc w:val="both"/>
        <w:rPr>
          <w:b/>
          <w:lang w:eastAsia="zh-TW"/>
        </w:rPr>
      </w:pPr>
      <w:r>
        <w:rPr>
          <w:b/>
          <w:lang w:eastAsia="zh-TW"/>
        </w:rPr>
        <w:t>Proposal 3</w:t>
      </w:r>
      <w:r w:rsidRPr="006C0D3B">
        <w:rPr>
          <w:b/>
          <w:lang w:eastAsia="zh-TW"/>
        </w:rPr>
        <w:t xml:space="preserve">: </w:t>
      </w:r>
      <w:r>
        <w:rPr>
          <w:b/>
          <w:lang w:eastAsia="zh-TW"/>
        </w:rPr>
        <w:t xml:space="preserve">Define higher-layer configuration in LTE to enable/disable HARQ A/N feedback on PSFCH when controlling </w:t>
      </w:r>
      <w:r w:rsidRPr="006C0D3B">
        <w:rPr>
          <w:b/>
          <w:lang w:eastAsia="zh-TW"/>
        </w:rPr>
        <w:t>NR sidelink mode-1.</w:t>
      </w:r>
    </w:p>
    <w:p w14:paraId="52B03912" w14:textId="77777777" w:rsidR="00546BD7" w:rsidRDefault="00546BD7" w:rsidP="00546BD7">
      <w:pPr>
        <w:pStyle w:val="Header"/>
        <w:tabs>
          <w:tab w:val="center" w:pos="4536"/>
          <w:tab w:val="right" w:pos="8280"/>
          <w:tab w:val="left" w:pos="9498"/>
          <w:tab w:val="right" w:pos="9781"/>
        </w:tabs>
        <w:ind w:right="-57"/>
        <w:jc w:val="both"/>
        <w:rPr>
          <w:rFonts w:ascii="Times New Roman" w:hAnsi="Times New Roman"/>
          <w:noProof w:val="0"/>
          <w:sz w:val="20"/>
          <w:lang w:val="en-US" w:eastAsia="zh-TW"/>
        </w:rPr>
      </w:pPr>
      <w:r>
        <w:rPr>
          <w:rFonts w:ascii="Times New Roman" w:hAnsi="Times New Roman"/>
          <w:noProof w:val="0"/>
          <w:sz w:val="20"/>
          <w:lang w:val="en-US" w:eastAsia="zh-TW"/>
        </w:rPr>
        <w:t>Proposal 4</w:t>
      </w:r>
      <w:r w:rsidRPr="00BB336A">
        <w:rPr>
          <w:rFonts w:ascii="Times New Roman" w:hAnsi="Times New Roman"/>
          <w:noProof w:val="0"/>
          <w:sz w:val="20"/>
          <w:lang w:val="en-US" w:eastAsia="zh-TW"/>
        </w:rPr>
        <w:t xml:space="preserve">: </w:t>
      </w:r>
      <w:r>
        <w:rPr>
          <w:rFonts w:ascii="Times New Roman" w:hAnsi="Times New Roman"/>
          <w:noProof w:val="0"/>
          <w:sz w:val="20"/>
          <w:lang w:val="en-US" w:eastAsia="zh-TW"/>
        </w:rPr>
        <w:t>Same UE-specific DCI format can signal SL dynamic grants or activate SL Type-2 configured grants</w:t>
      </w:r>
      <w:r w:rsidRPr="00BB336A">
        <w:rPr>
          <w:rFonts w:ascii="Times New Roman" w:hAnsi="Times New Roman"/>
          <w:noProof w:val="0"/>
          <w:sz w:val="20"/>
          <w:lang w:val="en-US" w:eastAsia="zh-TW"/>
        </w:rPr>
        <w:t>.</w:t>
      </w:r>
      <w:r>
        <w:rPr>
          <w:rFonts w:ascii="Times New Roman" w:hAnsi="Times New Roman"/>
          <w:noProof w:val="0"/>
          <w:sz w:val="20"/>
          <w:lang w:val="en-US" w:eastAsia="zh-TW"/>
        </w:rPr>
        <w:t xml:space="preserve"> </w:t>
      </w:r>
    </w:p>
    <w:p w14:paraId="6B43F229" w14:textId="4D8A548F" w:rsidR="0011678E" w:rsidRDefault="00546BD7" w:rsidP="00546BD7">
      <w:pPr>
        <w:pStyle w:val="Header"/>
        <w:numPr>
          <w:ilvl w:val="0"/>
          <w:numId w:val="27"/>
        </w:numPr>
        <w:tabs>
          <w:tab w:val="center" w:pos="4536"/>
          <w:tab w:val="right" w:pos="8280"/>
          <w:tab w:val="left" w:pos="9498"/>
          <w:tab w:val="right" w:pos="9781"/>
        </w:tabs>
        <w:spacing w:after="240"/>
        <w:ind w:right="-57"/>
        <w:jc w:val="both"/>
        <w:rPr>
          <w:rFonts w:ascii="Times New Roman" w:hAnsi="Times New Roman"/>
          <w:noProof w:val="0"/>
          <w:sz w:val="20"/>
          <w:lang w:val="en-US" w:eastAsia="zh-TW"/>
        </w:rPr>
      </w:pPr>
      <w:r>
        <w:rPr>
          <w:rFonts w:ascii="Times New Roman" w:hAnsi="Times New Roman"/>
          <w:noProof w:val="0"/>
          <w:sz w:val="20"/>
          <w:lang w:val="en-US" w:eastAsia="zh-TW"/>
        </w:rPr>
        <w:t>Use different RNTIs to distinguish SL dynamic grants and SL configured grant activations in NR V2X</w:t>
      </w:r>
      <w:r w:rsidR="0011678E">
        <w:rPr>
          <w:rFonts w:ascii="Times New Roman" w:hAnsi="Times New Roman"/>
          <w:noProof w:val="0"/>
          <w:sz w:val="20"/>
          <w:lang w:val="en-US" w:eastAsia="zh-TW"/>
        </w:rPr>
        <w:t>.</w:t>
      </w:r>
    </w:p>
    <w:p w14:paraId="2C194B60" w14:textId="3E0CF5A3" w:rsidR="0011678E" w:rsidRPr="0011678E" w:rsidRDefault="00091A48" w:rsidP="0011678E">
      <w:pPr>
        <w:rPr>
          <w:b/>
          <w:lang w:eastAsia="zh-TW"/>
        </w:rPr>
      </w:pPr>
      <w:r>
        <w:rPr>
          <w:b/>
          <w:lang w:eastAsia="zh-TW"/>
        </w:rPr>
        <w:t>Proposal 5</w:t>
      </w:r>
      <w:r w:rsidRPr="00935335">
        <w:rPr>
          <w:b/>
          <w:lang w:eastAsia="zh-TW"/>
        </w:rPr>
        <w:t xml:space="preserve">: </w:t>
      </w:r>
      <w:r>
        <w:rPr>
          <w:b/>
          <w:lang w:eastAsia="zh-TW"/>
        </w:rPr>
        <w:t>Support multiple active Type-1 &amp; Type-2 configured grants in NR sidelink mode-1</w:t>
      </w:r>
      <w:r w:rsidR="0011678E" w:rsidRPr="0011678E">
        <w:rPr>
          <w:b/>
          <w:lang w:eastAsia="zh-TW"/>
        </w:rPr>
        <w:t>.</w:t>
      </w:r>
    </w:p>
    <w:p w14:paraId="2E0DEEBE" w14:textId="740AC956" w:rsidR="0011678E" w:rsidRDefault="00CF36C5" w:rsidP="0011678E">
      <w:pPr>
        <w:jc w:val="both"/>
        <w:rPr>
          <w:b/>
          <w:lang w:eastAsia="ko-KR"/>
        </w:rPr>
      </w:pPr>
      <w:r w:rsidRPr="008939C9">
        <w:rPr>
          <w:b/>
          <w:lang w:eastAsia="zh-TW"/>
        </w:rPr>
        <w:t xml:space="preserve">Proposal </w:t>
      </w:r>
      <w:r>
        <w:rPr>
          <w:b/>
          <w:lang w:eastAsia="zh-TW"/>
        </w:rPr>
        <w:t>6</w:t>
      </w:r>
      <w:r w:rsidRPr="008939C9">
        <w:rPr>
          <w:b/>
          <w:lang w:eastAsia="ko-KR"/>
        </w:rPr>
        <w:t xml:space="preserve">: </w:t>
      </w:r>
      <w:r>
        <w:rPr>
          <w:b/>
          <w:lang w:eastAsia="ko-KR"/>
        </w:rPr>
        <w:t>A single DCI can be used to activate/release multiple sidelink type-2 configured grants</w:t>
      </w:r>
      <w:r w:rsidR="0011678E" w:rsidRPr="008939C9">
        <w:rPr>
          <w:b/>
          <w:lang w:eastAsia="ko-KR"/>
        </w:rPr>
        <w:t>.</w:t>
      </w:r>
    </w:p>
    <w:p w14:paraId="689EEA87" w14:textId="77777777" w:rsidR="0011678E" w:rsidRDefault="0011678E" w:rsidP="0011678E">
      <w:pPr>
        <w:spacing w:after="0"/>
        <w:jc w:val="both"/>
        <w:rPr>
          <w:b/>
          <w:lang w:eastAsia="zh-TW"/>
        </w:rPr>
      </w:pPr>
      <w:r w:rsidRPr="007745EE">
        <w:rPr>
          <w:b/>
          <w:lang w:eastAsia="zh-TW"/>
        </w:rPr>
        <w:t xml:space="preserve">Proposal </w:t>
      </w:r>
      <w:r>
        <w:rPr>
          <w:b/>
          <w:lang w:eastAsia="zh-TW"/>
        </w:rPr>
        <w:t>7</w:t>
      </w:r>
      <w:r w:rsidRPr="007745EE">
        <w:rPr>
          <w:b/>
          <w:lang w:eastAsia="zh-TW"/>
        </w:rPr>
        <w:t xml:space="preserve">: </w:t>
      </w:r>
      <w:r>
        <w:rPr>
          <w:b/>
          <w:lang w:eastAsia="zh-TW"/>
        </w:rPr>
        <w:t>Introduce a new DCI format in NR Uu to schedule mode-1 SL with, at least, the following fields:</w:t>
      </w:r>
    </w:p>
    <w:p w14:paraId="3398215F" w14:textId="77777777" w:rsidR="0011678E" w:rsidRDefault="0011678E" w:rsidP="0011678E">
      <w:pPr>
        <w:pStyle w:val="ListParagraph"/>
        <w:numPr>
          <w:ilvl w:val="0"/>
          <w:numId w:val="32"/>
        </w:numPr>
        <w:jc w:val="both"/>
        <w:rPr>
          <w:b/>
          <w:lang w:eastAsia="zh-TW"/>
        </w:rPr>
      </w:pPr>
      <w:r>
        <w:rPr>
          <w:b/>
          <w:lang w:eastAsia="zh-TW"/>
        </w:rPr>
        <w:t>A c</w:t>
      </w:r>
      <w:r w:rsidRPr="007745EE">
        <w:rPr>
          <w:b/>
          <w:lang w:eastAsia="zh-TW"/>
        </w:rPr>
        <w:t>arrier indicator, a resource pool indicator, a transmission type indicator, time/frequency RA field(s) for PSSCH, a Type-2 configured grant index, and configured grant activation/release indicator.</w:t>
      </w:r>
    </w:p>
    <w:p w14:paraId="6C434702" w14:textId="77777777" w:rsidR="0011678E" w:rsidRPr="00DF38A2" w:rsidRDefault="0011678E" w:rsidP="0011678E">
      <w:pPr>
        <w:jc w:val="both"/>
        <w:rPr>
          <w:lang w:eastAsia="zh-TW"/>
        </w:rPr>
      </w:pPr>
      <w:r w:rsidRPr="0011678E">
        <w:rPr>
          <w:b/>
        </w:rPr>
        <w:t>Proposal 8</w:t>
      </w:r>
      <w:r w:rsidRPr="0011678E">
        <w:rPr>
          <w:rFonts w:ascii="SimSun" w:eastAsia="SimSun" w:hAnsi="SimSun" w:cs="SimSun"/>
          <w:b/>
          <w:lang w:eastAsia="zh-CN"/>
        </w:rPr>
        <w:t xml:space="preserve">: </w:t>
      </w:r>
      <w:r w:rsidRPr="0011678E">
        <w:rPr>
          <w:rFonts w:eastAsia="DengXian"/>
          <w:b/>
          <w:lang w:eastAsia="zh-CN"/>
        </w:rPr>
        <w:t>Destination information can be included in sidelink BSR.</w:t>
      </w:r>
    </w:p>
    <w:p w14:paraId="4EC36680" w14:textId="4CE68504" w:rsidR="0011678E" w:rsidRDefault="0011678E" w:rsidP="0011678E">
      <w:pPr>
        <w:jc w:val="both"/>
        <w:rPr>
          <w:rFonts w:eastAsia="DengXian"/>
          <w:b/>
          <w:lang w:eastAsia="zh-CN"/>
        </w:rPr>
      </w:pPr>
      <w:r w:rsidRPr="00D7170F">
        <w:rPr>
          <w:b/>
        </w:rPr>
        <w:t xml:space="preserve">Proposal </w:t>
      </w:r>
      <w:r>
        <w:rPr>
          <w:b/>
        </w:rPr>
        <w:t>9</w:t>
      </w:r>
      <w:r w:rsidRPr="00D7170F">
        <w:rPr>
          <w:rFonts w:eastAsia="SimSun"/>
          <w:b/>
          <w:sz w:val="21"/>
          <w:lang w:eastAsia="zh-CN"/>
        </w:rPr>
        <w:t>:</w:t>
      </w:r>
      <w:r w:rsidRPr="00D7170F">
        <w:rPr>
          <w:rFonts w:ascii="SimSun" w:eastAsia="SimSun" w:hAnsi="SimSun" w:cs="SimSun"/>
          <w:b/>
          <w:lang w:eastAsia="zh-CN"/>
        </w:rPr>
        <w:t xml:space="preserve"> </w:t>
      </w:r>
      <w:r>
        <w:rPr>
          <w:rFonts w:eastAsia="DengXian"/>
          <w:b/>
          <w:lang w:eastAsia="zh-CN"/>
        </w:rPr>
        <w:t>D</w:t>
      </w:r>
      <w:r w:rsidRPr="00D7170F">
        <w:rPr>
          <w:rFonts w:eastAsia="DengXian"/>
          <w:b/>
          <w:lang w:eastAsia="zh-CN"/>
        </w:rPr>
        <w:t xml:space="preserve">edicated </w:t>
      </w:r>
      <w:r>
        <w:rPr>
          <w:rFonts w:eastAsia="DengXian"/>
          <w:b/>
          <w:lang w:eastAsia="zh-CN"/>
        </w:rPr>
        <w:t xml:space="preserve">uplink resources can </w:t>
      </w:r>
      <w:r w:rsidRPr="00D7170F">
        <w:rPr>
          <w:rFonts w:eastAsia="DengXian"/>
          <w:b/>
          <w:lang w:eastAsia="zh-CN"/>
        </w:rPr>
        <w:t xml:space="preserve">be </w:t>
      </w:r>
      <w:r>
        <w:rPr>
          <w:rFonts w:eastAsia="DengXian"/>
          <w:b/>
          <w:lang w:eastAsia="zh-CN"/>
        </w:rPr>
        <w:t>introduced for sidelink SR.</w:t>
      </w:r>
    </w:p>
    <w:p w14:paraId="4289D992" w14:textId="3AB2A2A7" w:rsidR="0011678E" w:rsidRDefault="0011678E" w:rsidP="0011678E">
      <w:pPr>
        <w:jc w:val="both"/>
        <w:rPr>
          <w:b/>
          <w:lang w:eastAsia="zh-TW"/>
        </w:rPr>
      </w:pPr>
      <w:r>
        <w:rPr>
          <w:b/>
          <w:lang w:eastAsia="zh-TW"/>
        </w:rPr>
        <w:t>Proposal 10</w:t>
      </w:r>
      <w:r w:rsidRPr="00BB336A">
        <w:rPr>
          <w:b/>
          <w:lang w:eastAsia="ko-KR"/>
        </w:rPr>
        <w:t xml:space="preserve">: </w:t>
      </w:r>
      <w:r>
        <w:rPr>
          <w:b/>
          <w:lang w:eastAsia="ko-KR"/>
        </w:rPr>
        <w:t>Only uplink resources are used in sidelink when NR-Uu and NR-SL shares the same carrier</w:t>
      </w:r>
      <w:r w:rsidRPr="00BB336A">
        <w:rPr>
          <w:b/>
          <w:lang w:eastAsia="ko-KR"/>
        </w:rPr>
        <w:t>.</w:t>
      </w:r>
    </w:p>
    <w:p w14:paraId="3E2BCE66" w14:textId="77777777" w:rsidR="0011678E" w:rsidRPr="004439EE" w:rsidRDefault="0011678E" w:rsidP="0011678E">
      <w:pPr>
        <w:pStyle w:val="Header"/>
        <w:tabs>
          <w:tab w:val="center" w:pos="4536"/>
          <w:tab w:val="right" w:pos="8280"/>
          <w:tab w:val="left" w:pos="9498"/>
          <w:tab w:val="right" w:pos="9781"/>
        </w:tabs>
        <w:spacing w:after="240"/>
        <w:ind w:right="-57"/>
        <w:jc w:val="both"/>
        <w:rPr>
          <w:rFonts w:ascii="Times New Roman" w:hAnsi="Times New Roman"/>
          <w:noProof w:val="0"/>
          <w:sz w:val="20"/>
          <w:lang w:val="en-US" w:eastAsia="zh-TW"/>
        </w:rPr>
      </w:pPr>
    </w:p>
    <w:p w14:paraId="73B22FB2" w14:textId="77777777" w:rsidR="002D44AF" w:rsidRPr="00BB336A" w:rsidRDefault="002D44AF" w:rsidP="002D44AF">
      <w:pPr>
        <w:pStyle w:val="Heading1"/>
        <w:rPr>
          <w:rFonts w:ascii="Times New Roman" w:hAnsi="Times New Roman"/>
          <w:lang w:val="en-US"/>
        </w:rPr>
      </w:pPr>
      <w:r w:rsidRPr="00BB336A">
        <w:rPr>
          <w:rFonts w:ascii="Times New Roman" w:hAnsi="Times New Roman"/>
          <w:lang w:val="en-US" w:eastAsia="zh-TW"/>
        </w:rPr>
        <w:t>References</w:t>
      </w:r>
    </w:p>
    <w:p w14:paraId="3F3AD42A" w14:textId="77777777" w:rsidR="00BF1A79" w:rsidRDefault="00BF1A79" w:rsidP="00BF1A79">
      <w:pPr>
        <w:numPr>
          <w:ilvl w:val="0"/>
          <w:numId w:val="2"/>
        </w:numPr>
      </w:pPr>
      <w:r w:rsidRPr="004E10BA">
        <w:t>RP-190766</w:t>
      </w:r>
      <w:r w:rsidRPr="00BB336A">
        <w:t>, “</w:t>
      </w:r>
      <w:r w:rsidRPr="004E10BA">
        <w:t>New WID on 5G V2X with NR sidelink</w:t>
      </w:r>
      <w:r w:rsidRPr="00BB336A">
        <w:t>”, LG</w:t>
      </w:r>
      <w:r>
        <w:t xml:space="preserve"> Electronics</w:t>
      </w:r>
      <w:r w:rsidRPr="00BB336A">
        <w:t>, RAN#8</w:t>
      </w:r>
      <w:r>
        <w:t>3</w:t>
      </w:r>
      <w:r w:rsidRPr="00BB336A">
        <w:t xml:space="preserve">, </w:t>
      </w:r>
      <w:r>
        <w:t>Shenzhen, China</w:t>
      </w:r>
      <w:r w:rsidRPr="00BB336A">
        <w:t xml:space="preserve">, </w:t>
      </w:r>
      <w:r>
        <w:t>March 2019</w:t>
      </w:r>
      <w:r w:rsidRPr="00BB336A">
        <w:t>.</w:t>
      </w:r>
    </w:p>
    <w:p w14:paraId="3F042858" w14:textId="3A9E301A" w:rsidR="004E4ED5" w:rsidRDefault="004E4ED5" w:rsidP="004E4ED5">
      <w:pPr>
        <w:numPr>
          <w:ilvl w:val="0"/>
          <w:numId w:val="2"/>
        </w:numPr>
      </w:pPr>
      <w:r>
        <w:t>R1-1904499, “</w:t>
      </w:r>
      <w:r w:rsidRPr="004E4ED5">
        <w:t>Enhancements to UE assistance information</w:t>
      </w:r>
      <w:r>
        <w:t xml:space="preserve">”, MediaTek, RAN1#96b, </w:t>
      </w:r>
      <w:r w:rsidRPr="004E4ED5">
        <w:t>Xi’an, China</w:t>
      </w:r>
      <w:r>
        <w:t>, April 2019.</w:t>
      </w:r>
    </w:p>
    <w:p w14:paraId="392305F8" w14:textId="1D8C848C" w:rsidR="005349C8" w:rsidRDefault="00E60AD0" w:rsidP="004E4ED5">
      <w:pPr>
        <w:numPr>
          <w:ilvl w:val="0"/>
          <w:numId w:val="2"/>
        </w:numPr>
      </w:pPr>
      <w:r>
        <w:t>3GPP TR38.885, V16.0.0, “</w:t>
      </w:r>
      <w:r w:rsidRPr="000F27A2">
        <w:t>Study on NR Vehicle-to-Everything (V2X)</w:t>
      </w:r>
      <w:r>
        <w:t>”, March 2019.</w:t>
      </w:r>
    </w:p>
    <w:p w14:paraId="29834B37" w14:textId="1C5F00C8" w:rsidR="00935335" w:rsidRPr="00BB336A" w:rsidRDefault="00935335" w:rsidP="00935335">
      <w:pPr>
        <w:numPr>
          <w:ilvl w:val="0"/>
          <w:numId w:val="2"/>
        </w:numPr>
      </w:pPr>
      <w:r w:rsidRPr="00935335">
        <w:t>RP-190726</w:t>
      </w:r>
      <w:r w:rsidRPr="00BB336A">
        <w:t>, “</w:t>
      </w:r>
      <w:r>
        <w:t>New WI proposal: Physical layer enhancements for NR ultra-reliable and low latency communication (URLLC)</w:t>
      </w:r>
      <w:r w:rsidRPr="00BB336A">
        <w:t>”, RAN#8</w:t>
      </w:r>
      <w:r>
        <w:t>3</w:t>
      </w:r>
      <w:r w:rsidRPr="00BB336A">
        <w:t xml:space="preserve">, </w:t>
      </w:r>
      <w:r>
        <w:t>Shenzhen, China</w:t>
      </w:r>
      <w:r w:rsidRPr="00BB336A">
        <w:t xml:space="preserve">, </w:t>
      </w:r>
      <w:r>
        <w:t>March 2019</w:t>
      </w:r>
      <w:r w:rsidRPr="00BB336A">
        <w:t>.</w:t>
      </w:r>
    </w:p>
    <w:sectPr w:rsidR="00935335" w:rsidRPr="00BB336A"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B695D" w14:textId="77777777" w:rsidR="002811AF" w:rsidRDefault="002811AF">
      <w:r>
        <w:separator/>
      </w:r>
    </w:p>
  </w:endnote>
  <w:endnote w:type="continuationSeparator" w:id="0">
    <w:p w14:paraId="00CFCB93" w14:textId="77777777" w:rsidR="002811AF" w:rsidRDefault="0028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3FFA8" w14:textId="77777777" w:rsidR="002811AF" w:rsidRDefault="002811AF">
      <w:r>
        <w:separator/>
      </w:r>
    </w:p>
  </w:footnote>
  <w:footnote w:type="continuationSeparator" w:id="0">
    <w:p w14:paraId="0BCE9D7E" w14:textId="77777777" w:rsidR="002811AF" w:rsidRDefault="002811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DA2549"/>
    <w:multiLevelType w:val="hybridMultilevel"/>
    <w:tmpl w:val="71727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A70C7"/>
    <w:multiLevelType w:val="hybridMultilevel"/>
    <w:tmpl w:val="343A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34437C"/>
    <w:multiLevelType w:val="hybridMultilevel"/>
    <w:tmpl w:val="806C4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E1BF2"/>
    <w:multiLevelType w:val="hybridMultilevel"/>
    <w:tmpl w:val="8382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5708CD"/>
    <w:multiLevelType w:val="hybridMultilevel"/>
    <w:tmpl w:val="765E79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72041"/>
    <w:multiLevelType w:val="hybridMultilevel"/>
    <w:tmpl w:val="3F109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94786C"/>
    <w:multiLevelType w:val="hybridMultilevel"/>
    <w:tmpl w:val="4A12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2" w15:restartNumberingAfterBreak="0">
    <w:nsid w:val="2CC135E2"/>
    <w:multiLevelType w:val="hybridMultilevel"/>
    <w:tmpl w:val="C2F4B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30BCC"/>
    <w:multiLevelType w:val="hybridMultilevel"/>
    <w:tmpl w:val="CF266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D0731D"/>
    <w:multiLevelType w:val="hybridMultilevel"/>
    <w:tmpl w:val="378E91EA"/>
    <w:lvl w:ilvl="0" w:tplc="893AE91E">
      <w:start w:val="1"/>
      <w:numFmt w:val="bullet"/>
      <w:lvlText w:val=""/>
      <w:lvlJc w:val="left"/>
      <w:pPr>
        <w:tabs>
          <w:tab w:val="num" w:pos="720"/>
        </w:tabs>
        <w:ind w:left="720" w:hanging="360"/>
      </w:pPr>
      <w:rPr>
        <w:rFonts w:ascii="Wingdings" w:hAnsi="Wingdings" w:hint="default"/>
      </w:rPr>
    </w:lvl>
    <w:lvl w:ilvl="1" w:tplc="A11ACA52">
      <w:start w:val="1"/>
      <w:numFmt w:val="bullet"/>
      <w:lvlText w:val=""/>
      <w:lvlJc w:val="left"/>
      <w:pPr>
        <w:tabs>
          <w:tab w:val="num" w:pos="1440"/>
        </w:tabs>
        <w:ind w:left="1440" w:hanging="360"/>
      </w:pPr>
      <w:rPr>
        <w:rFonts w:ascii="Wingdings" w:hAnsi="Wingdings" w:hint="default"/>
      </w:rPr>
    </w:lvl>
    <w:lvl w:ilvl="2" w:tplc="51E64316">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72300622">
      <w:start w:val="2"/>
      <w:numFmt w:val="bullet"/>
      <w:lvlText w:val=""/>
      <w:lvlJc w:val="left"/>
      <w:pPr>
        <w:ind w:left="3600" w:hanging="360"/>
      </w:pPr>
      <w:rPr>
        <w:rFonts w:ascii="Wingdings" w:eastAsia="PMingLiU" w:hAnsi="Wingdings" w:cs="Arial" w:hint="default"/>
      </w:rPr>
    </w:lvl>
    <w:lvl w:ilvl="5" w:tplc="3F3C5676">
      <w:start w:val="1"/>
      <w:numFmt w:val="bullet"/>
      <w:lvlText w:val=""/>
      <w:lvlJc w:val="left"/>
      <w:pPr>
        <w:tabs>
          <w:tab w:val="num" w:pos="4320"/>
        </w:tabs>
        <w:ind w:left="4320" w:hanging="360"/>
      </w:pPr>
      <w:rPr>
        <w:rFonts w:ascii="Wingdings" w:hAnsi="Wingdings" w:hint="default"/>
      </w:rPr>
    </w:lvl>
    <w:lvl w:ilvl="6" w:tplc="3DDA2F22" w:tentative="1">
      <w:start w:val="1"/>
      <w:numFmt w:val="bullet"/>
      <w:lvlText w:val=""/>
      <w:lvlJc w:val="left"/>
      <w:pPr>
        <w:tabs>
          <w:tab w:val="num" w:pos="5040"/>
        </w:tabs>
        <w:ind w:left="5040" w:hanging="360"/>
      </w:pPr>
      <w:rPr>
        <w:rFonts w:ascii="Wingdings" w:hAnsi="Wingdings" w:hint="default"/>
      </w:rPr>
    </w:lvl>
    <w:lvl w:ilvl="7" w:tplc="708C38A2" w:tentative="1">
      <w:start w:val="1"/>
      <w:numFmt w:val="bullet"/>
      <w:lvlText w:val=""/>
      <w:lvlJc w:val="left"/>
      <w:pPr>
        <w:tabs>
          <w:tab w:val="num" w:pos="5760"/>
        </w:tabs>
        <w:ind w:left="5760" w:hanging="360"/>
      </w:pPr>
      <w:rPr>
        <w:rFonts w:ascii="Wingdings" w:hAnsi="Wingdings" w:hint="default"/>
      </w:rPr>
    </w:lvl>
    <w:lvl w:ilvl="8" w:tplc="14A420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720BCD"/>
    <w:multiLevelType w:val="hybridMultilevel"/>
    <w:tmpl w:val="5364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6A1BC7"/>
    <w:multiLevelType w:val="multilevel"/>
    <w:tmpl w:val="76FE6C8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B208CE"/>
    <w:multiLevelType w:val="hybridMultilevel"/>
    <w:tmpl w:val="D414B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D01695"/>
    <w:multiLevelType w:val="hybridMultilevel"/>
    <w:tmpl w:val="392219D2"/>
    <w:lvl w:ilvl="0" w:tplc="60AE8B56">
      <w:start w:val="1"/>
      <w:numFmt w:val="bullet"/>
      <w:lvlText w:val="•"/>
      <w:lvlJc w:val="left"/>
      <w:pPr>
        <w:ind w:left="704" w:hanging="420"/>
      </w:pPr>
      <w:rPr>
        <w:rFonts w:ascii="Arial" w:hAnsi="Arial" w:hint="default"/>
      </w:rPr>
    </w:lvl>
    <w:lvl w:ilvl="1" w:tplc="04090003">
      <w:start w:val="1"/>
      <w:numFmt w:val="bullet"/>
      <w:lvlText w:val=""/>
      <w:lvlJc w:val="left"/>
      <w:pPr>
        <w:ind w:left="-436" w:hanging="420"/>
      </w:pPr>
      <w:rPr>
        <w:rFonts w:ascii="Wingdings" w:hAnsi="Wingdings" w:hint="default"/>
      </w:rPr>
    </w:lvl>
    <w:lvl w:ilvl="2" w:tplc="04090005">
      <w:start w:val="1"/>
      <w:numFmt w:val="bullet"/>
      <w:lvlText w:val=""/>
      <w:lvlJc w:val="left"/>
      <w:pPr>
        <w:ind w:left="-16" w:hanging="420"/>
      </w:pPr>
      <w:rPr>
        <w:rFonts w:ascii="Wingdings" w:hAnsi="Wingdings" w:hint="default"/>
      </w:rPr>
    </w:lvl>
    <w:lvl w:ilvl="3" w:tplc="04090001">
      <w:start w:val="1"/>
      <w:numFmt w:val="bullet"/>
      <w:lvlText w:val=""/>
      <w:lvlJc w:val="left"/>
      <w:pPr>
        <w:ind w:left="404" w:hanging="420"/>
      </w:pPr>
      <w:rPr>
        <w:rFonts w:ascii="Wingdings" w:hAnsi="Wingdings" w:hint="default"/>
      </w:rPr>
    </w:lvl>
    <w:lvl w:ilvl="4" w:tplc="04090003">
      <w:start w:val="1"/>
      <w:numFmt w:val="bullet"/>
      <w:lvlText w:val=""/>
      <w:lvlJc w:val="left"/>
      <w:pPr>
        <w:ind w:left="824" w:hanging="420"/>
      </w:pPr>
      <w:rPr>
        <w:rFonts w:ascii="Wingdings" w:hAnsi="Wingdings" w:hint="default"/>
      </w:rPr>
    </w:lvl>
    <w:lvl w:ilvl="5" w:tplc="04090003">
      <w:start w:val="1"/>
      <w:numFmt w:val="bullet"/>
      <w:lvlText w:val="o"/>
      <w:lvlJc w:val="left"/>
      <w:pPr>
        <w:ind w:left="1244" w:hanging="420"/>
      </w:pPr>
      <w:rPr>
        <w:rFonts w:ascii="Courier New" w:hAnsi="Courier New" w:cs="Courier New" w:hint="default"/>
      </w:rPr>
    </w:lvl>
    <w:lvl w:ilvl="6" w:tplc="60AE8B56">
      <w:start w:val="1"/>
      <w:numFmt w:val="bullet"/>
      <w:lvlText w:val="•"/>
      <w:lvlJc w:val="left"/>
      <w:pPr>
        <w:ind w:left="1130" w:hanging="420"/>
      </w:pPr>
      <w:rPr>
        <w:rFonts w:ascii="Arial" w:hAnsi="Arial" w:hint="default"/>
      </w:rPr>
    </w:lvl>
    <w:lvl w:ilvl="7" w:tplc="04090005">
      <w:start w:val="1"/>
      <w:numFmt w:val="bullet"/>
      <w:lvlText w:val=""/>
      <w:lvlJc w:val="left"/>
      <w:pPr>
        <w:ind w:left="2084" w:hanging="420"/>
      </w:pPr>
      <w:rPr>
        <w:rFonts w:ascii="Wingdings" w:hAnsi="Wingdings" w:hint="default"/>
      </w:rPr>
    </w:lvl>
    <w:lvl w:ilvl="8" w:tplc="0D4A4030">
      <w:numFmt w:val="bullet"/>
      <w:lvlText w:val=""/>
      <w:lvlJc w:val="left"/>
      <w:pPr>
        <w:ind w:left="2444" w:hanging="360"/>
      </w:pPr>
      <w:rPr>
        <w:rFonts w:ascii="Symbol" w:eastAsia="PMingLiU" w:hAnsi="Symbol" w:cs="Arial" w:hint="default"/>
      </w:rPr>
    </w:lvl>
  </w:abstractNum>
  <w:abstractNum w:abstractNumId="21"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B5A76"/>
    <w:multiLevelType w:val="hybridMultilevel"/>
    <w:tmpl w:val="4580C8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C417422"/>
    <w:multiLevelType w:val="hybridMultilevel"/>
    <w:tmpl w:val="3B80F27E"/>
    <w:lvl w:ilvl="0" w:tplc="04090001">
      <w:start w:val="1"/>
      <w:numFmt w:val="bullet"/>
      <w:lvlText w:val=""/>
      <w:lvlJc w:val="left"/>
      <w:pPr>
        <w:ind w:left="774" w:hanging="360"/>
      </w:pPr>
      <w:rPr>
        <w:rFonts w:ascii="Symbol" w:hAnsi="Symbol"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4"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E482046"/>
    <w:multiLevelType w:val="hybridMultilevel"/>
    <w:tmpl w:val="CAF0D3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EA876D3"/>
    <w:multiLevelType w:val="hybridMultilevel"/>
    <w:tmpl w:val="B6184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A45B25"/>
    <w:multiLevelType w:val="hybridMultilevel"/>
    <w:tmpl w:val="86D29BC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A25C2C"/>
    <w:multiLevelType w:val="hybridMultilevel"/>
    <w:tmpl w:val="8A50A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6"/>
  </w:num>
  <w:num w:numId="4">
    <w:abstractNumId w:val="20"/>
  </w:num>
  <w:num w:numId="5">
    <w:abstractNumId w:val="12"/>
  </w:num>
  <w:num w:numId="6">
    <w:abstractNumId w:val="15"/>
  </w:num>
  <w:num w:numId="7">
    <w:abstractNumId w:val="13"/>
  </w:num>
  <w:num w:numId="8">
    <w:abstractNumId w:val="16"/>
  </w:num>
  <w:num w:numId="9">
    <w:abstractNumId w:val="14"/>
  </w:num>
  <w:num w:numId="10">
    <w:abstractNumId w:val="5"/>
  </w:num>
  <w:num w:numId="11">
    <w:abstractNumId w:val="7"/>
  </w:num>
  <w:num w:numId="12">
    <w:abstractNumId w:val="27"/>
  </w:num>
  <w:num w:numId="13">
    <w:abstractNumId w:val="29"/>
  </w:num>
  <w:num w:numId="14">
    <w:abstractNumId w:val="24"/>
  </w:num>
  <w:num w:numId="15">
    <w:abstractNumId w:val="25"/>
  </w:num>
  <w:num w:numId="16">
    <w:abstractNumId w:val="3"/>
  </w:num>
  <w:num w:numId="17">
    <w:abstractNumId w:val="4"/>
  </w:num>
  <w:num w:numId="18">
    <w:abstractNumId w:val="0"/>
  </w:num>
  <w:num w:numId="19">
    <w:abstractNumId w:val="23"/>
  </w:num>
  <w:num w:numId="20">
    <w:abstractNumId w:val="9"/>
  </w:num>
  <w:num w:numId="21">
    <w:abstractNumId w:val="22"/>
  </w:num>
  <w:num w:numId="22">
    <w:abstractNumId w:val="11"/>
  </w:num>
  <w:num w:numId="23">
    <w:abstractNumId w:val="18"/>
  </w:num>
  <w:num w:numId="24">
    <w:abstractNumId w:val="21"/>
  </w:num>
  <w:num w:numId="25">
    <w:abstractNumId w:val="1"/>
  </w:num>
  <w:num w:numId="26">
    <w:abstractNumId w:val="8"/>
  </w:num>
  <w:num w:numId="27">
    <w:abstractNumId w:val="30"/>
  </w:num>
  <w:num w:numId="28">
    <w:abstractNumId w:val="2"/>
  </w:num>
  <w:num w:numId="29">
    <w:abstractNumId w:val="10"/>
  </w:num>
  <w:num w:numId="30">
    <w:abstractNumId w:val="19"/>
  </w:num>
  <w:num w:numId="31">
    <w:abstractNumId w:val="28"/>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0FF"/>
    <w:rsid w:val="000009FF"/>
    <w:rsid w:val="00001A21"/>
    <w:rsid w:val="000027EA"/>
    <w:rsid w:val="00002CDB"/>
    <w:rsid w:val="00004008"/>
    <w:rsid w:val="00004B5C"/>
    <w:rsid w:val="000054AF"/>
    <w:rsid w:val="00005880"/>
    <w:rsid w:val="00005DD1"/>
    <w:rsid w:val="00006149"/>
    <w:rsid w:val="00006FCB"/>
    <w:rsid w:val="0000797A"/>
    <w:rsid w:val="000110AC"/>
    <w:rsid w:val="000115DD"/>
    <w:rsid w:val="00011F25"/>
    <w:rsid w:val="000121C0"/>
    <w:rsid w:val="0001295C"/>
    <w:rsid w:val="00012CCE"/>
    <w:rsid w:val="00015621"/>
    <w:rsid w:val="00015793"/>
    <w:rsid w:val="00015873"/>
    <w:rsid w:val="00015D2D"/>
    <w:rsid w:val="000175E6"/>
    <w:rsid w:val="000177BE"/>
    <w:rsid w:val="00017BE5"/>
    <w:rsid w:val="0002017E"/>
    <w:rsid w:val="00020F0D"/>
    <w:rsid w:val="0002191D"/>
    <w:rsid w:val="00021EED"/>
    <w:rsid w:val="000222CB"/>
    <w:rsid w:val="00022737"/>
    <w:rsid w:val="00022C76"/>
    <w:rsid w:val="00023FDA"/>
    <w:rsid w:val="0002426D"/>
    <w:rsid w:val="00024276"/>
    <w:rsid w:val="00024C31"/>
    <w:rsid w:val="00024D71"/>
    <w:rsid w:val="000256FD"/>
    <w:rsid w:val="00025790"/>
    <w:rsid w:val="000257A5"/>
    <w:rsid w:val="000259EC"/>
    <w:rsid w:val="00026321"/>
    <w:rsid w:val="000266A0"/>
    <w:rsid w:val="00026B8E"/>
    <w:rsid w:val="00026DBD"/>
    <w:rsid w:val="00026F21"/>
    <w:rsid w:val="00026F32"/>
    <w:rsid w:val="00027368"/>
    <w:rsid w:val="000306A4"/>
    <w:rsid w:val="00031C1D"/>
    <w:rsid w:val="00032744"/>
    <w:rsid w:val="00032F6B"/>
    <w:rsid w:val="000343F5"/>
    <w:rsid w:val="00034473"/>
    <w:rsid w:val="000348DF"/>
    <w:rsid w:val="00035053"/>
    <w:rsid w:val="000350B8"/>
    <w:rsid w:val="000358C7"/>
    <w:rsid w:val="00035ADC"/>
    <w:rsid w:val="00035C6C"/>
    <w:rsid w:val="00035C8A"/>
    <w:rsid w:val="000360FE"/>
    <w:rsid w:val="00036206"/>
    <w:rsid w:val="000364E7"/>
    <w:rsid w:val="00036802"/>
    <w:rsid w:val="00036E9D"/>
    <w:rsid w:val="0004010C"/>
    <w:rsid w:val="00040559"/>
    <w:rsid w:val="00041C77"/>
    <w:rsid w:val="000421CC"/>
    <w:rsid w:val="00042772"/>
    <w:rsid w:val="00042A47"/>
    <w:rsid w:val="00042C9C"/>
    <w:rsid w:val="00043901"/>
    <w:rsid w:val="00044837"/>
    <w:rsid w:val="0004557B"/>
    <w:rsid w:val="00045BA9"/>
    <w:rsid w:val="00045F09"/>
    <w:rsid w:val="000471BE"/>
    <w:rsid w:val="000472D9"/>
    <w:rsid w:val="00047BCC"/>
    <w:rsid w:val="00047DB7"/>
    <w:rsid w:val="00050269"/>
    <w:rsid w:val="0005077A"/>
    <w:rsid w:val="00050AA9"/>
    <w:rsid w:val="00050E75"/>
    <w:rsid w:val="000518BF"/>
    <w:rsid w:val="000521D1"/>
    <w:rsid w:val="0005285B"/>
    <w:rsid w:val="00053BDB"/>
    <w:rsid w:val="00053C5F"/>
    <w:rsid w:val="00054D06"/>
    <w:rsid w:val="00055786"/>
    <w:rsid w:val="00055910"/>
    <w:rsid w:val="00055E2D"/>
    <w:rsid w:val="00055F75"/>
    <w:rsid w:val="00055FB6"/>
    <w:rsid w:val="00056973"/>
    <w:rsid w:val="00056E30"/>
    <w:rsid w:val="0005747B"/>
    <w:rsid w:val="000577E6"/>
    <w:rsid w:val="00057D7F"/>
    <w:rsid w:val="00057DC0"/>
    <w:rsid w:val="00057DCA"/>
    <w:rsid w:val="00057FE3"/>
    <w:rsid w:val="00061730"/>
    <w:rsid w:val="00061D0B"/>
    <w:rsid w:val="000628E7"/>
    <w:rsid w:val="000646D3"/>
    <w:rsid w:val="00065073"/>
    <w:rsid w:val="00065840"/>
    <w:rsid w:val="00066277"/>
    <w:rsid w:val="00066913"/>
    <w:rsid w:val="000672B2"/>
    <w:rsid w:val="0006733D"/>
    <w:rsid w:val="00067506"/>
    <w:rsid w:val="00067B95"/>
    <w:rsid w:val="00070E3B"/>
    <w:rsid w:val="00070EDD"/>
    <w:rsid w:val="00070FAE"/>
    <w:rsid w:val="0007152A"/>
    <w:rsid w:val="00072453"/>
    <w:rsid w:val="000728B9"/>
    <w:rsid w:val="00072D4C"/>
    <w:rsid w:val="00074874"/>
    <w:rsid w:val="00074BF1"/>
    <w:rsid w:val="00075332"/>
    <w:rsid w:val="00075A32"/>
    <w:rsid w:val="00075A79"/>
    <w:rsid w:val="00075B8B"/>
    <w:rsid w:val="00076A98"/>
    <w:rsid w:val="00076D73"/>
    <w:rsid w:val="00076FC9"/>
    <w:rsid w:val="00077640"/>
    <w:rsid w:val="00077D62"/>
    <w:rsid w:val="00077D75"/>
    <w:rsid w:val="000804BB"/>
    <w:rsid w:val="00080B3D"/>
    <w:rsid w:val="00080B6D"/>
    <w:rsid w:val="00082041"/>
    <w:rsid w:val="0008257D"/>
    <w:rsid w:val="00082AA4"/>
    <w:rsid w:val="000837A9"/>
    <w:rsid w:val="0008433C"/>
    <w:rsid w:val="00084544"/>
    <w:rsid w:val="00084CE1"/>
    <w:rsid w:val="0008586D"/>
    <w:rsid w:val="000860F1"/>
    <w:rsid w:val="00086157"/>
    <w:rsid w:val="0008693B"/>
    <w:rsid w:val="00087287"/>
    <w:rsid w:val="0008738E"/>
    <w:rsid w:val="000878DE"/>
    <w:rsid w:val="00090222"/>
    <w:rsid w:val="000902CC"/>
    <w:rsid w:val="00091549"/>
    <w:rsid w:val="00091A48"/>
    <w:rsid w:val="00092813"/>
    <w:rsid w:val="0009373D"/>
    <w:rsid w:val="00093A4E"/>
    <w:rsid w:val="00093E7E"/>
    <w:rsid w:val="00094A36"/>
    <w:rsid w:val="00094EC9"/>
    <w:rsid w:val="00095160"/>
    <w:rsid w:val="0009679F"/>
    <w:rsid w:val="00096F03"/>
    <w:rsid w:val="00096FA7"/>
    <w:rsid w:val="000972DA"/>
    <w:rsid w:val="000972E1"/>
    <w:rsid w:val="0009779C"/>
    <w:rsid w:val="000979F3"/>
    <w:rsid w:val="000A02F0"/>
    <w:rsid w:val="000A0EA9"/>
    <w:rsid w:val="000A1A1C"/>
    <w:rsid w:val="000A1E42"/>
    <w:rsid w:val="000A22DC"/>
    <w:rsid w:val="000A28EE"/>
    <w:rsid w:val="000A2E10"/>
    <w:rsid w:val="000A3132"/>
    <w:rsid w:val="000A4573"/>
    <w:rsid w:val="000A4ABB"/>
    <w:rsid w:val="000A5C39"/>
    <w:rsid w:val="000A67DD"/>
    <w:rsid w:val="000A715C"/>
    <w:rsid w:val="000A734C"/>
    <w:rsid w:val="000A75D8"/>
    <w:rsid w:val="000A764D"/>
    <w:rsid w:val="000A7B03"/>
    <w:rsid w:val="000B0020"/>
    <w:rsid w:val="000B0083"/>
    <w:rsid w:val="000B0EFA"/>
    <w:rsid w:val="000B0FA6"/>
    <w:rsid w:val="000B2EF7"/>
    <w:rsid w:val="000B2F30"/>
    <w:rsid w:val="000B30B6"/>
    <w:rsid w:val="000B311A"/>
    <w:rsid w:val="000B31BB"/>
    <w:rsid w:val="000B344A"/>
    <w:rsid w:val="000B3A12"/>
    <w:rsid w:val="000B42AC"/>
    <w:rsid w:val="000B4415"/>
    <w:rsid w:val="000B480B"/>
    <w:rsid w:val="000B4CAE"/>
    <w:rsid w:val="000B5062"/>
    <w:rsid w:val="000B5534"/>
    <w:rsid w:val="000B5B95"/>
    <w:rsid w:val="000B6E6C"/>
    <w:rsid w:val="000B795D"/>
    <w:rsid w:val="000B7F94"/>
    <w:rsid w:val="000B7FD9"/>
    <w:rsid w:val="000C0038"/>
    <w:rsid w:val="000C0C1C"/>
    <w:rsid w:val="000C0E1A"/>
    <w:rsid w:val="000C0E80"/>
    <w:rsid w:val="000C284B"/>
    <w:rsid w:val="000C2E5B"/>
    <w:rsid w:val="000C2F7B"/>
    <w:rsid w:val="000C3571"/>
    <w:rsid w:val="000C3A32"/>
    <w:rsid w:val="000C43F7"/>
    <w:rsid w:val="000C44A9"/>
    <w:rsid w:val="000C503F"/>
    <w:rsid w:val="000C5844"/>
    <w:rsid w:val="000C5E4F"/>
    <w:rsid w:val="000C5F8B"/>
    <w:rsid w:val="000C7300"/>
    <w:rsid w:val="000C7595"/>
    <w:rsid w:val="000C7890"/>
    <w:rsid w:val="000D06A0"/>
    <w:rsid w:val="000D06B4"/>
    <w:rsid w:val="000D1895"/>
    <w:rsid w:val="000D1E67"/>
    <w:rsid w:val="000D1E9A"/>
    <w:rsid w:val="000D2C52"/>
    <w:rsid w:val="000D2C9D"/>
    <w:rsid w:val="000D2DE1"/>
    <w:rsid w:val="000D3D20"/>
    <w:rsid w:val="000D3FC7"/>
    <w:rsid w:val="000D40EA"/>
    <w:rsid w:val="000D414D"/>
    <w:rsid w:val="000D479F"/>
    <w:rsid w:val="000D4E2E"/>
    <w:rsid w:val="000D4E75"/>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2"/>
    <w:rsid w:val="000E2CFE"/>
    <w:rsid w:val="000E3A8F"/>
    <w:rsid w:val="000E469E"/>
    <w:rsid w:val="000E4A2D"/>
    <w:rsid w:val="000E4A8E"/>
    <w:rsid w:val="000E4C02"/>
    <w:rsid w:val="000E604F"/>
    <w:rsid w:val="000E66F3"/>
    <w:rsid w:val="000E69EA"/>
    <w:rsid w:val="000E74C6"/>
    <w:rsid w:val="000E7844"/>
    <w:rsid w:val="000F0330"/>
    <w:rsid w:val="000F0C99"/>
    <w:rsid w:val="000F1F44"/>
    <w:rsid w:val="000F2D13"/>
    <w:rsid w:val="000F37FA"/>
    <w:rsid w:val="000F3EA8"/>
    <w:rsid w:val="000F4B23"/>
    <w:rsid w:val="000F71CD"/>
    <w:rsid w:val="000F7730"/>
    <w:rsid w:val="000F7EFE"/>
    <w:rsid w:val="00100731"/>
    <w:rsid w:val="001010BC"/>
    <w:rsid w:val="001012D3"/>
    <w:rsid w:val="00101381"/>
    <w:rsid w:val="0010179D"/>
    <w:rsid w:val="00101C1E"/>
    <w:rsid w:val="00101F10"/>
    <w:rsid w:val="00102C02"/>
    <w:rsid w:val="001033DD"/>
    <w:rsid w:val="00103465"/>
    <w:rsid w:val="00103B57"/>
    <w:rsid w:val="001048AE"/>
    <w:rsid w:val="00105153"/>
    <w:rsid w:val="00105E33"/>
    <w:rsid w:val="00106234"/>
    <w:rsid w:val="00106B0D"/>
    <w:rsid w:val="00107306"/>
    <w:rsid w:val="001079E1"/>
    <w:rsid w:val="00107A7B"/>
    <w:rsid w:val="00107C99"/>
    <w:rsid w:val="00107E39"/>
    <w:rsid w:val="00111AB7"/>
    <w:rsid w:val="00111ABF"/>
    <w:rsid w:val="00112480"/>
    <w:rsid w:val="001135BD"/>
    <w:rsid w:val="0011494B"/>
    <w:rsid w:val="00114976"/>
    <w:rsid w:val="00114A5F"/>
    <w:rsid w:val="00115249"/>
    <w:rsid w:val="00116720"/>
    <w:rsid w:val="0011678E"/>
    <w:rsid w:val="001200EA"/>
    <w:rsid w:val="001206F8"/>
    <w:rsid w:val="00120A8F"/>
    <w:rsid w:val="00120D57"/>
    <w:rsid w:val="00121161"/>
    <w:rsid w:val="001211BC"/>
    <w:rsid w:val="001215E9"/>
    <w:rsid w:val="00121877"/>
    <w:rsid w:val="001219D8"/>
    <w:rsid w:val="00121E7E"/>
    <w:rsid w:val="001226A8"/>
    <w:rsid w:val="001229EF"/>
    <w:rsid w:val="00122A76"/>
    <w:rsid w:val="00122AA2"/>
    <w:rsid w:val="00122E5E"/>
    <w:rsid w:val="00123094"/>
    <w:rsid w:val="001239DE"/>
    <w:rsid w:val="00123AF3"/>
    <w:rsid w:val="00124551"/>
    <w:rsid w:val="00124B36"/>
    <w:rsid w:val="00124F21"/>
    <w:rsid w:val="00126B5B"/>
    <w:rsid w:val="00126E09"/>
    <w:rsid w:val="00127382"/>
    <w:rsid w:val="001279D6"/>
    <w:rsid w:val="00130399"/>
    <w:rsid w:val="00131553"/>
    <w:rsid w:val="00131A87"/>
    <w:rsid w:val="0013262A"/>
    <w:rsid w:val="00132A1B"/>
    <w:rsid w:val="00132BEB"/>
    <w:rsid w:val="00134FC9"/>
    <w:rsid w:val="00135163"/>
    <w:rsid w:val="00135350"/>
    <w:rsid w:val="00135431"/>
    <w:rsid w:val="001354B3"/>
    <w:rsid w:val="00135703"/>
    <w:rsid w:val="00135ED2"/>
    <w:rsid w:val="0013611B"/>
    <w:rsid w:val="001378AE"/>
    <w:rsid w:val="00137B0F"/>
    <w:rsid w:val="0014010C"/>
    <w:rsid w:val="001401A7"/>
    <w:rsid w:val="0014085D"/>
    <w:rsid w:val="00140893"/>
    <w:rsid w:val="00141C0A"/>
    <w:rsid w:val="00141DB0"/>
    <w:rsid w:val="0014218D"/>
    <w:rsid w:val="00142254"/>
    <w:rsid w:val="00143961"/>
    <w:rsid w:val="0014420A"/>
    <w:rsid w:val="0014441F"/>
    <w:rsid w:val="00144695"/>
    <w:rsid w:val="00144795"/>
    <w:rsid w:val="001460C7"/>
    <w:rsid w:val="001468C9"/>
    <w:rsid w:val="0014746C"/>
    <w:rsid w:val="001478ED"/>
    <w:rsid w:val="00147B0E"/>
    <w:rsid w:val="00150ECC"/>
    <w:rsid w:val="0015172B"/>
    <w:rsid w:val="00151971"/>
    <w:rsid w:val="00151CD2"/>
    <w:rsid w:val="00151D62"/>
    <w:rsid w:val="00152EF4"/>
    <w:rsid w:val="001534BC"/>
    <w:rsid w:val="00153528"/>
    <w:rsid w:val="00153AD7"/>
    <w:rsid w:val="00153BBA"/>
    <w:rsid w:val="001541D5"/>
    <w:rsid w:val="001541E0"/>
    <w:rsid w:val="00154A79"/>
    <w:rsid w:val="00154BFB"/>
    <w:rsid w:val="00155721"/>
    <w:rsid w:val="0015612D"/>
    <w:rsid w:val="001561FE"/>
    <w:rsid w:val="0015718A"/>
    <w:rsid w:val="001574AD"/>
    <w:rsid w:val="00157C11"/>
    <w:rsid w:val="00160285"/>
    <w:rsid w:val="00160311"/>
    <w:rsid w:val="00160D25"/>
    <w:rsid w:val="00161004"/>
    <w:rsid w:val="001610F3"/>
    <w:rsid w:val="00161258"/>
    <w:rsid w:val="00163735"/>
    <w:rsid w:val="00164331"/>
    <w:rsid w:val="00164444"/>
    <w:rsid w:val="00164B20"/>
    <w:rsid w:val="0016596F"/>
    <w:rsid w:val="001659F5"/>
    <w:rsid w:val="00165D18"/>
    <w:rsid w:val="00165EB0"/>
    <w:rsid w:val="00166E6F"/>
    <w:rsid w:val="001717C2"/>
    <w:rsid w:val="00172031"/>
    <w:rsid w:val="0017321B"/>
    <w:rsid w:val="00173D73"/>
    <w:rsid w:val="0017415A"/>
    <w:rsid w:val="00174296"/>
    <w:rsid w:val="001748C6"/>
    <w:rsid w:val="00174B5F"/>
    <w:rsid w:val="00175637"/>
    <w:rsid w:val="00175920"/>
    <w:rsid w:val="0017596B"/>
    <w:rsid w:val="00175E67"/>
    <w:rsid w:val="00176A5C"/>
    <w:rsid w:val="00177DC6"/>
    <w:rsid w:val="00181A5D"/>
    <w:rsid w:val="00182B95"/>
    <w:rsid w:val="00183B55"/>
    <w:rsid w:val="00183BF5"/>
    <w:rsid w:val="00183EDD"/>
    <w:rsid w:val="001842CE"/>
    <w:rsid w:val="00185345"/>
    <w:rsid w:val="00186426"/>
    <w:rsid w:val="00186E9A"/>
    <w:rsid w:val="001879A3"/>
    <w:rsid w:val="0019060D"/>
    <w:rsid w:val="00190831"/>
    <w:rsid w:val="00190E6F"/>
    <w:rsid w:val="001911A9"/>
    <w:rsid w:val="001918BF"/>
    <w:rsid w:val="00191ACB"/>
    <w:rsid w:val="00191AD9"/>
    <w:rsid w:val="0019315E"/>
    <w:rsid w:val="00193477"/>
    <w:rsid w:val="001937BB"/>
    <w:rsid w:val="00193CF8"/>
    <w:rsid w:val="00194839"/>
    <w:rsid w:val="00194B90"/>
    <w:rsid w:val="00194FCC"/>
    <w:rsid w:val="001957C9"/>
    <w:rsid w:val="00195DB9"/>
    <w:rsid w:val="001968B4"/>
    <w:rsid w:val="0019768C"/>
    <w:rsid w:val="001A086F"/>
    <w:rsid w:val="001A08AA"/>
    <w:rsid w:val="001A0C28"/>
    <w:rsid w:val="001A0DA1"/>
    <w:rsid w:val="001A0F90"/>
    <w:rsid w:val="001A1A25"/>
    <w:rsid w:val="001A1D10"/>
    <w:rsid w:val="001A3425"/>
    <w:rsid w:val="001A3437"/>
    <w:rsid w:val="001A3749"/>
    <w:rsid w:val="001A3B94"/>
    <w:rsid w:val="001A401E"/>
    <w:rsid w:val="001A4546"/>
    <w:rsid w:val="001A4EA6"/>
    <w:rsid w:val="001A5705"/>
    <w:rsid w:val="001A5826"/>
    <w:rsid w:val="001A601E"/>
    <w:rsid w:val="001A6300"/>
    <w:rsid w:val="001A6B73"/>
    <w:rsid w:val="001A706F"/>
    <w:rsid w:val="001A7184"/>
    <w:rsid w:val="001A773D"/>
    <w:rsid w:val="001A7CB3"/>
    <w:rsid w:val="001A7FCE"/>
    <w:rsid w:val="001B0214"/>
    <w:rsid w:val="001B0623"/>
    <w:rsid w:val="001B17DB"/>
    <w:rsid w:val="001B2818"/>
    <w:rsid w:val="001B3559"/>
    <w:rsid w:val="001B3702"/>
    <w:rsid w:val="001B381E"/>
    <w:rsid w:val="001B3867"/>
    <w:rsid w:val="001B3E48"/>
    <w:rsid w:val="001B4200"/>
    <w:rsid w:val="001B4934"/>
    <w:rsid w:val="001B49E4"/>
    <w:rsid w:val="001B4A23"/>
    <w:rsid w:val="001B4CFA"/>
    <w:rsid w:val="001B5430"/>
    <w:rsid w:val="001B5C44"/>
    <w:rsid w:val="001B718C"/>
    <w:rsid w:val="001B7CAF"/>
    <w:rsid w:val="001C039C"/>
    <w:rsid w:val="001C060B"/>
    <w:rsid w:val="001C0D39"/>
    <w:rsid w:val="001C2E19"/>
    <w:rsid w:val="001C2EA0"/>
    <w:rsid w:val="001C33FD"/>
    <w:rsid w:val="001C45DE"/>
    <w:rsid w:val="001C4CE1"/>
    <w:rsid w:val="001C55C6"/>
    <w:rsid w:val="001C569C"/>
    <w:rsid w:val="001C577D"/>
    <w:rsid w:val="001C58D6"/>
    <w:rsid w:val="001C5A24"/>
    <w:rsid w:val="001C64A8"/>
    <w:rsid w:val="001C6A12"/>
    <w:rsid w:val="001C7C91"/>
    <w:rsid w:val="001D0115"/>
    <w:rsid w:val="001D0233"/>
    <w:rsid w:val="001D028C"/>
    <w:rsid w:val="001D0389"/>
    <w:rsid w:val="001D0469"/>
    <w:rsid w:val="001D131B"/>
    <w:rsid w:val="001D1567"/>
    <w:rsid w:val="001D1CF4"/>
    <w:rsid w:val="001D2744"/>
    <w:rsid w:val="001D31C1"/>
    <w:rsid w:val="001D34A2"/>
    <w:rsid w:val="001D50EA"/>
    <w:rsid w:val="001D5766"/>
    <w:rsid w:val="001D66B5"/>
    <w:rsid w:val="001D6EFD"/>
    <w:rsid w:val="001D7281"/>
    <w:rsid w:val="001D72E5"/>
    <w:rsid w:val="001D7D29"/>
    <w:rsid w:val="001E0941"/>
    <w:rsid w:val="001E0CD8"/>
    <w:rsid w:val="001E1533"/>
    <w:rsid w:val="001E16E6"/>
    <w:rsid w:val="001E19B5"/>
    <w:rsid w:val="001E1C5F"/>
    <w:rsid w:val="001E21CB"/>
    <w:rsid w:val="001E2335"/>
    <w:rsid w:val="001E2379"/>
    <w:rsid w:val="001E3063"/>
    <w:rsid w:val="001E31B2"/>
    <w:rsid w:val="001E31D4"/>
    <w:rsid w:val="001E3B39"/>
    <w:rsid w:val="001E3B3A"/>
    <w:rsid w:val="001E4F7A"/>
    <w:rsid w:val="001E63A1"/>
    <w:rsid w:val="001E6A9A"/>
    <w:rsid w:val="001E6F1A"/>
    <w:rsid w:val="001E7314"/>
    <w:rsid w:val="001E7D11"/>
    <w:rsid w:val="001F0498"/>
    <w:rsid w:val="001F0838"/>
    <w:rsid w:val="001F1CF3"/>
    <w:rsid w:val="001F1E20"/>
    <w:rsid w:val="001F20F2"/>
    <w:rsid w:val="001F2566"/>
    <w:rsid w:val="001F353C"/>
    <w:rsid w:val="001F3A4A"/>
    <w:rsid w:val="001F4153"/>
    <w:rsid w:val="001F4891"/>
    <w:rsid w:val="001F4FF7"/>
    <w:rsid w:val="001F57C3"/>
    <w:rsid w:val="001F5C9A"/>
    <w:rsid w:val="001F5EF4"/>
    <w:rsid w:val="001F6689"/>
    <w:rsid w:val="001F68B2"/>
    <w:rsid w:val="001F6AED"/>
    <w:rsid w:val="00200304"/>
    <w:rsid w:val="002004AE"/>
    <w:rsid w:val="002013D4"/>
    <w:rsid w:val="0020213E"/>
    <w:rsid w:val="002023A0"/>
    <w:rsid w:val="00202AE7"/>
    <w:rsid w:val="00203820"/>
    <w:rsid w:val="00204080"/>
    <w:rsid w:val="0020511C"/>
    <w:rsid w:val="002055CF"/>
    <w:rsid w:val="00205923"/>
    <w:rsid w:val="0020670D"/>
    <w:rsid w:val="0020776F"/>
    <w:rsid w:val="00207C70"/>
    <w:rsid w:val="002101E7"/>
    <w:rsid w:val="00210354"/>
    <w:rsid w:val="002108D7"/>
    <w:rsid w:val="00210B97"/>
    <w:rsid w:val="0021141F"/>
    <w:rsid w:val="002114BA"/>
    <w:rsid w:val="0021154D"/>
    <w:rsid w:val="002119C8"/>
    <w:rsid w:val="00211C4A"/>
    <w:rsid w:val="00212373"/>
    <w:rsid w:val="002124F9"/>
    <w:rsid w:val="0021250B"/>
    <w:rsid w:val="00212513"/>
    <w:rsid w:val="0021321E"/>
    <w:rsid w:val="002138EA"/>
    <w:rsid w:val="00213BB3"/>
    <w:rsid w:val="00213EB0"/>
    <w:rsid w:val="00214110"/>
    <w:rsid w:val="002143B4"/>
    <w:rsid w:val="002145DE"/>
    <w:rsid w:val="00214FBD"/>
    <w:rsid w:val="00216605"/>
    <w:rsid w:val="00216878"/>
    <w:rsid w:val="00216A23"/>
    <w:rsid w:val="00216A7D"/>
    <w:rsid w:val="00216B01"/>
    <w:rsid w:val="00216D2C"/>
    <w:rsid w:val="00217582"/>
    <w:rsid w:val="00221BAD"/>
    <w:rsid w:val="00221C90"/>
    <w:rsid w:val="002223A7"/>
    <w:rsid w:val="00222697"/>
    <w:rsid w:val="00222897"/>
    <w:rsid w:val="00222B18"/>
    <w:rsid w:val="00222E9A"/>
    <w:rsid w:val="00223988"/>
    <w:rsid w:val="002239EE"/>
    <w:rsid w:val="00223C44"/>
    <w:rsid w:val="00223E9F"/>
    <w:rsid w:val="00223EC6"/>
    <w:rsid w:val="00224180"/>
    <w:rsid w:val="00224E79"/>
    <w:rsid w:val="00225381"/>
    <w:rsid w:val="002267B6"/>
    <w:rsid w:val="00226C20"/>
    <w:rsid w:val="00227A19"/>
    <w:rsid w:val="0023048E"/>
    <w:rsid w:val="0023134F"/>
    <w:rsid w:val="00231484"/>
    <w:rsid w:val="0023149A"/>
    <w:rsid w:val="00232DAC"/>
    <w:rsid w:val="0023359B"/>
    <w:rsid w:val="0023419A"/>
    <w:rsid w:val="0023440B"/>
    <w:rsid w:val="002346B0"/>
    <w:rsid w:val="00234F21"/>
    <w:rsid w:val="00235394"/>
    <w:rsid w:val="00235A82"/>
    <w:rsid w:val="00235A9B"/>
    <w:rsid w:val="00235E8F"/>
    <w:rsid w:val="0023605C"/>
    <w:rsid w:val="00237173"/>
    <w:rsid w:val="002377A5"/>
    <w:rsid w:val="00237AAF"/>
    <w:rsid w:val="00237E0F"/>
    <w:rsid w:val="00240012"/>
    <w:rsid w:val="00240C0B"/>
    <w:rsid w:val="002413B5"/>
    <w:rsid w:val="00241483"/>
    <w:rsid w:val="00241D16"/>
    <w:rsid w:val="00241D4B"/>
    <w:rsid w:val="002432E6"/>
    <w:rsid w:val="00243438"/>
    <w:rsid w:val="00243472"/>
    <w:rsid w:val="00243702"/>
    <w:rsid w:val="002439DD"/>
    <w:rsid w:val="00243F00"/>
    <w:rsid w:val="00244B9C"/>
    <w:rsid w:val="00244E3D"/>
    <w:rsid w:val="0024548B"/>
    <w:rsid w:val="00245B82"/>
    <w:rsid w:val="00245CC6"/>
    <w:rsid w:val="0024626A"/>
    <w:rsid w:val="0024674A"/>
    <w:rsid w:val="0024698F"/>
    <w:rsid w:val="0025028C"/>
    <w:rsid w:val="002506F0"/>
    <w:rsid w:val="00252494"/>
    <w:rsid w:val="00252715"/>
    <w:rsid w:val="00252EB7"/>
    <w:rsid w:val="00253247"/>
    <w:rsid w:val="00253CD8"/>
    <w:rsid w:val="00254679"/>
    <w:rsid w:val="002549FC"/>
    <w:rsid w:val="00256458"/>
    <w:rsid w:val="002570A5"/>
    <w:rsid w:val="00257500"/>
    <w:rsid w:val="00257997"/>
    <w:rsid w:val="00260355"/>
    <w:rsid w:val="00260F10"/>
    <w:rsid w:val="00261420"/>
    <w:rsid w:val="0026179F"/>
    <w:rsid w:val="0026194C"/>
    <w:rsid w:val="002622F5"/>
    <w:rsid w:val="00262423"/>
    <w:rsid w:val="0026272F"/>
    <w:rsid w:val="00263436"/>
    <w:rsid w:val="00263701"/>
    <w:rsid w:val="002637B6"/>
    <w:rsid w:val="00265893"/>
    <w:rsid w:val="00265BE1"/>
    <w:rsid w:val="00265DB6"/>
    <w:rsid w:val="00265EA7"/>
    <w:rsid w:val="00266599"/>
    <w:rsid w:val="0026698C"/>
    <w:rsid w:val="00266BF3"/>
    <w:rsid w:val="00266C68"/>
    <w:rsid w:val="00267299"/>
    <w:rsid w:val="002673EC"/>
    <w:rsid w:val="00267481"/>
    <w:rsid w:val="002701F5"/>
    <w:rsid w:val="00270870"/>
    <w:rsid w:val="00270C98"/>
    <w:rsid w:val="002715C5"/>
    <w:rsid w:val="002718D1"/>
    <w:rsid w:val="00272243"/>
    <w:rsid w:val="00272308"/>
    <w:rsid w:val="00272887"/>
    <w:rsid w:val="00272D24"/>
    <w:rsid w:val="0027309F"/>
    <w:rsid w:val="00274549"/>
    <w:rsid w:val="00274CD2"/>
    <w:rsid w:val="00274E1A"/>
    <w:rsid w:val="00275684"/>
    <w:rsid w:val="00275B31"/>
    <w:rsid w:val="00275BD6"/>
    <w:rsid w:val="00275E1D"/>
    <w:rsid w:val="00276063"/>
    <w:rsid w:val="00276F76"/>
    <w:rsid w:val="002770F4"/>
    <w:rsid w:val="002774C5"/>
    <w:rsid w:val="00277D62"/>
    <w:rsid w:val="00277D91"/>
    <w:rsid w:val="00277E53"/>
    <w:rsid w:val="00280099"/>
    <w:rsid w:val="002811AF"/>
    <w:rsid w:val="00281609"/>
    <w:rsid w:val="002817C5"/>
    <w:rsid w:val="00282213"/>
    <w:rsid w:val="00282CA9"/>
    <w:rsid w:val="00283DF5"/>
    <w:rsid w:val="00284636"/>
    <w:rsid w:val="002846A2"/>
    <w:rsid w:val="0028482E"/>
    <w:rsid w:val="00285410"/>
    <w:rsid w:val="00285C78"/>
    <w:rsid w:val="002863A3"/>
    <w:rsid w:val="00287850"/>
    <w:rsid w:val="00287B69"/>
    <w:rsid w:val="00287BC6"/>
    <w:rsid w:val="00287D54"/>
    <w:rsid w:val="00290711"/>
    <w:rsid w:val="0029091D"/>
    <w:rsid w:val="00290D7F"/>
    <w:rsid w:val="0029193E"/>
    <w:rsid w:val="00292277"/>
    <w:rsid w:val="00292870"/>
    <w:rsid w:val="0029299D"/>
    <w:rsid w:val="002932CC"/>
    <w:rsid w:val="00293DB6"/>
    <w:rsid w:val="002940C9"/>
    <w:rsid w:val="0029741C"/>
    <w:rsid w:val="00297444"/>
    <w:rsid w:val="00297FB4"/>
    <w:rsid w:val="002A0DF0"/>
    <w:rsid w:val="002A0FA9"/>
    <w:rsid w:val="002A22B2"/>
    <w:rsid w:val="002A283C"/>
    <w:rsid w:val="002A2935"/>
    <w:rsid w:val="002A29E2"/>
    <w:rsid w:val="002A2D8B"/>
    <w:rsid w:val="002A4261"/>
    <w:rsid w:val="002A4355"/>
    <w:rsid w:val="002A493A"/>
    <w:rsid w:val="002A499C"/>
    <w:rsid w:val="002A4A61"/>
    <w:rsid w:val="002A4C60"/>
    <w:rsid w:val="002A5D49"/>
    <w:rsid w:val="002A5F9B"/>
    <w:rsid w:val="002A63E4"/>
    <w:rsid w:val="002A6755"/>
    <w:rsid w:val="002A6FE9"/>
    <w:rsid w:val="002A7224"/>
    <w:rsid w:val="002A7981"/>
    <w:rsid w:val="002B0414"/>
    <w:rsid w:val="002B1B3B"/>
    <w:rsid w:val="002B295B"/>
    <w:rsid w:val="002B2B3E"/>
    <w:rsid w:val="002B3450"/>
    <w:rsid w:val="002B35A6"/>
    <w:rsid w:val="002B3815"/>
    <w:rsid w:val="002B419D"/>
    <w:rsid w:val="002B429C"/>
    <w:rsid w:val="002B6292"/>
    <w:rsid w:val="002B64E1"/>
    <w:rsid w:val="002B6CEF"/>
    <w:rsid w:val="002B7BC4"/>
    <w:rsid w:val="002B7BFF"/>
    <w:rsid w:val="002B7E28"/>
    <w:rsid w:val="002C02E2"/>
    <w:rsid w:val="002C0BE3"/>
    <w:rsid w:val="002C0E57"/>
    <w:rsid w:val="002C1CAE"/>
    <w:rsid w:val="002C207F"/>
    <w:rsid w:val="002C258D"/>
    <w:rsid w:val="002C29DD"/>
    <w:rsid w:val="002C350E"/>
    <w:rsid w:val="002C36AA"/>
    <w:rsid w:val="002C3E0D"/>
    <w:rsid w:val="002C3F4C"/>
    <w:rsid w:val="002C4B33"/>
    <w:rsid w:val="002C4DD2"/>
    <w:rsid w:val="002C5300"/>
    <w:rsid w:val="002C5580"/>
    <w:rsid w:val="002C57BE"/>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402C"/>
    <w:rsid w:val="002D44AF"/>
    <w:rsid w:val="002D4531"/>
    <w:rsid w:val="002D483F"/>
    <w:rsid w:val="002D53AC"/>
    <w:rsid w:val="002D59A0"/>
    <w:rsid w:val="002D5BDD"/>
    <w:rsid w:val="002D5ECF"/>
    <w:rsid w:val="002D62E2"/>
    <w:rsid w:val="002D69AB"/>
    <w:rsid w:val="002D6A0D"/>
    <w:rsid w:val="002D7684"/>
    <w:rsid w:val="002D7740"/>
    <w:rsid w:val="002D79CF"/>
    <w:rsid w:val="002D7BC2"/>
    <w:rsid w:val="002D7E0E"/>
    <w:rsid w:val="002E0151"/>
    <w:rsid w:val="002E08D7"/>
    <w:rsid w:val="002E0DD6"/>
    <w:rsid w:val="002E0DF8"/>
    <w:rsid w:val="002E2095"/>
    <w:rsid w:val="002E2B7A"/>
    <w:rsid w:val="002E37C4"/>
    <w:rsid w:val="002E42E8"/>
    <w:rsid w:val="002E4368"/>
    <w:rsid w:val="002E4F84"/>
    <w:rsid w:val="002E4FCE"/>
    <w:rsid w:val="002E5392"/>
    <w:rsid w:val="002E552A"/>
    <w:rsid w:val="002E562A"/>
    <w:rsid w:val="002E5799"/>
    <w:rsid w:val="002E5AB4"/>
    <w:rsid w:val="002E5EFC"/>
    <w:rsid w:val="002E61FA"/>
    <w:rsid w:val="002E6BC6"/>
    <w:rsid w:val="002E6FA2"/>
    <w:rsid w:val="002E6FD3"/>
    <w:rsid w:val="002E7DA0"/>
    <w:rsid w:val="002E7DE5"/>
    <w:rsid w:val="002F01C0"/>
    <w:rsid w:val="002F030F"/>
    <w:rsid w:val="002F09C0"/>
    <w:rsid w:val="002F0A63"/>
    <w:rsid w:val="002F1915"/>
    <w:rsid w:val="002F2302"/>
    <w:rsid w:val="002F2B29"/>
    <w:rsid w:val="002F300C"/>
    <w:rsid w:val="002F3184"/>
    <w:rsid w:val="002F328B"/>
    <w:rsid w:val="002F39EB"/>
    <w:rsid w:val="002F3BD7"/>
    <w:rsid w:val="002F3EFB"/>
    <w:rsid w:val="002F4093"/>
    <w:rsid w:val="002F40CC"/>
    <w:rsid w:val="002F428E"/>
    <w:rsid w:val="002F450E"/>
    <w:rsid w:val="002F4689"/>
    <w:rsid w:val="002F4C0A"/>
    <w:rsid w:val="002F54B5"/>
    <w:rsid w:val="002F54CF"/>
    <w:rsid w:val="002F568E"/>
    <w:rsid w:val="002F63F6"/>
    <w:rsid w:val="002F6CB1"/>
    <w:rsid w:val="002F7D50"/>
    <w:rsid w:val="00300D2E"/>
    <w:rsid w:val="00301604"/>
    <w:rsid w:val="00301907"/>
    <w:rsid w:val="00301982"/>
    <w:rsid w:val="00302C96"/>
    <w:rsid w:val="003036AC"/>
    <w:rsid w:val="00303AAC"/>
    <w:rsid w:val="003046C5"/>
    <w:rsid w:val="003052DA"/>
    <w:rsid w:val="00306739"/>
    <w:rsid w:val="003068AB"/>
    <w:rsid w:val="0030696B"/>
    <w:rsid w:val="00306A48"/>
    <w:rsid w:val="003071FF"/>
    <w:rsid w:val="0030783F"/>
    <w:rsid w:val="0031009A"/>
    <w:rsid w:val="003114DE"/>
    <w:rsid w:val="003116F2"/>
    <w:rsid w:val="003117E1"/>
    <w:rsid w:val="003118FE"/>
    <w:rsid w:val="003129C3"/>
    <w:rsid w:val="00313089"/>
    <w:rsid w:val="003140CB"/>
    <w:rsid w:val="00314D38"/>
    <w:rsid w:val="00315942"/>
    <w:rsid w:val="00315DFA"/>
    <w:rsid w:val="00316831"/>
    <w:rsid w:val="003168BC"/>
    <w:rsid w:val="00317783"/>
    <w:rsid w:val="00317931"/>
    <w:rsid w:val="0032017E"/>
    <w:rsid w:val="003205D4"/>
    <w:rsid w:val="003210CC"/>
    <w:rsid w:val="0032165D"/>
    <w:rsid w:val="00321A76"/>
    <w:rsid w:val="00321C6B"/>
    <w:rsid w:val="003221B8"/>
    <w:rsid w:val="003230B0"/>
    <w:rsid w:val="003232DC"/>
    <w:rsid w:val="00323842"/>
    <w:rsid w:val="00324F76"/>
    <w:rsid w:val="00325AD5"/>
    <w:rsid w:val="00325F43"/>
    <w:rsid w:val="00326B16"/>
    <w:rsid w:val="00327119"/>
    <w:rsid w:val="00327B3D"/>
    <w:rsid w:val="00330AB0"/>
    <w:rsid w:val="00330D32"/>
    <w:rsid w:val="003311DA"/>
    <w:rsid w:val="00331B14"/>
    <w:rsid w:val="00331F8D"/>
    <w:rsid w:val="00331F9B"/>
    <w:rsid w:val="00332192"/>
    <w:rsid w:val="00332CCD"/>
    <w:rsid w:val="00333737"/>
    <w:rsid w:val="00333DD6"/>
    <w:rsid w:val="003341D4"/>
    <w:rsid w:val="003341F2"/>
    <w:rsid w:val="00334DDF"/>
    <w:rsid w:val="003364A2"/>
    <w:rsid w:val="003366B3"/>
    <w:rsid w:val="00336E5D"/>
    <w:rsid w:val="00337887"/>
    <w:rsid w:val="003379C2"/>
    <w:rsid w:val="00337DEB"/>
    <w:rsid w:val="00337E39"/>
    <w:rsid w:val="00340510"/>
    <w:rsid w:val="00340F39"/>
    <w:rsid w:val="003411C2"/>
    <w:rsid w:val="00341A7C"/>
    <w:rsid w:val="00341B49"/>
    <w:rsid w:val="00342018"/>
    <w:rsid w:val="003420B7"/>
    <w:rsid w:val="003420CB"/>
    <w:rsid w:val="00342AAB"/>
    <w:rsid w:val="00342EC1"/>
    <w:rsid w:val="00343440"/>
    <w:rsid w:val="0034376B"/>
    <w:rsid w:val="00343AAD"/>
    <w:rsid w:val="00345072"/>
    <w:rsid w:val="00345544"/>
    <w:rsid w:val="00345545"/>
    <w:rsid w:val="00345C73"/>
    <w:rsid w:val="0034619B"/>
    <w:rsid w:val="00346217"/>
    <w:rsid w:val="003478CF"/>
    <w:rsid w:val="0035064B"/>
    <w:rsid w:val="0035087C"/>
    <w:rsid w:val="003508A0"/>
    <w:rsid w:val="00350C71"/>
    <w:rsid w:val="00350E37"/>
    <w:rsid w:val="003514F4"/>
    <w:rsid w:val="00352090"/>
    <w:rsid w:val="003520F2"/>
    <w:rsid w:val="00352D9F"/>
    <w:rsid w:val="0035302D"/>
    <w:rsid w:val="0035319E"/>
    <w:rsid w:val="00353F07"/>
    <w:rsid w:val="003540D1"/>
    <w:rsid w:val="0035440B"/>
    <w:rsid w:val="00354EBB"/>
    <w:rsid w:val="00354EF2"/>
    <w:rsid w:val="00355140"/>
    <w:rsid w:val="003552EA"/>
    <w:rsid w:val="00355BF1"/>
    <w:rsid w:val="00356109"/>
    <w:rsid w:val="00356309"/>
    <w:rsid w:val="0035642E"/>
    <w:rsid w:val="00356531"/>
    <w:rsid w:val="003569A0"/>
    <w:rsid w:val="00356FDB"/>
    <w:rsid w:val="00357249"/>
    <w:rsid w:val="003579DB"/>
    <w:rsid w:val="00357A16"/>
    <w:rsid w:val="00357DDA"/>
    <w:rsid w:val="00357E5C"/>
    <w:rsid w:val="00362327"/>
    <w:rsid w:val="003623D9"/>
    <w:rsid w:val="003628F4"/>
    <w:rsid w:val="00362BD0"/>
    <w:rsid w:val="0036358D"/>
    <w:rsid w:val="0036363F"/>
    <w:rsid w:val="00363D20"/>
    <w:rsid w:val="00364521"/>
    <w:rsid w:val="00364AF3"/>
    <w:rsid w:val="00364CFD"/>
    <w:rsid w:val="00364D8E"/>
    <w:rsid w:val="0036636A"/>
    <w:rsid w:val="00366AFD"/>
    <w:rsid w:val="00367278"/>
    <w:rsid w:val="00367442"/>
    <w:rsid w:val="00367724"/>
    <w:rsid w:val="003679AF"/>
    <w:rsid w:val="00367D08"/>
    <w:rsid w:val="00370606"/>
    <w:rsid w:val="0037097E"/>
    <w:rsid w:val="00370A22"/>
    <w:rsid w:val="00371D6A"/>
    <w:rsid w:val="00372328"/>
    <w:rsid w:val="003725BB"/>
    <w:rsid w:val="0037357D"/>
    <w:rsid w:val="0037387B"/>
    <w:rsid w:val="00374407"/>
    <w:rsid w:val="00374438"/>
    <w:rsid w:val="00376624"/>
    <w:rsid w:val="00376BEB"/>
    <w:rsid w:val="00376EFF"/>
    <w:rsid w:val="00376F25"/>
    <w:rsid w:val="00377B02"/>
    <w:rsid w:val="0038053C"/>
    <w:rsid w:val="003808E4"/>
    <w:rsid w:val="00380F82"/>
    <w:rsid w:val="00381572"/>
    <w:rsid w:val="00383328"/>
    <w:rsid w:val="00383BFD"/>
    <w:rsid w:val="0038417D"/>
    <w:rsid w:val="00384502"/>
    <w:rsid w:val="003849F9"/>
    <w:rsid w:val="00385392"/>
    <w:rsid w:val="00385E10"/>
    <w:rsid w:val="00386A5E"/>
    <w:rsid w:val="00386AF0"/>
    <w:rsid w:val="00387C06"/>
    <w:rsid w:val="00387D4E"/>
    <w:rsid w:val="0039098C"/>
    <w:rsid w:val="00390A30"/>
    <w:rsid w:val="00391383"/>
    <w:rsid w:val="00391AFB"/>
    <w:rsid w:val="00391FAE"/>
    <w:rsid w:val="00393315"/>
    <w:rsid w:val="003948B5"/>
    <w:rsid w:val="003951C6"/>
    <w:rsid w:val="00396689"/>
    <w:rsid w:val="003969DE"/>
    <w:rsid w:val="003978CE"/>
    <w:rsid w:val="003979F0"/>
    <w:rsid w:val="003A2AA2"/>
    <w:rsid w:val="003A2E80"/>
    <w:rsid w:val="003A3158"/>
    <w:rsid w:val="003A31CD"/>
    <w:rsid w:val="003A3688"/>
    <w:rsid w:val="003A37EA"/>
    <w:rsid w:val="003A39D3"/>
    <w:rsid w:val="003A3A6E"/>
    <w:rsid w:val="003A45A6"/>
    <w:rsid w:val="003A5FA4"/>
    <w:rsid w:val="003A61A8"/>
    <w:rsid w:val="003A6250"/>
    <w:rsid w:val="003A6535"/>
    <w:rsid w:val="003A7739"/>
    <w:rsid w:val="003A7B4B"/>
    <w:rsid w:val="003A7FDA"/>
    <w:rsid w:val="003B0233"/>
    <w:rsid w:val="003B037E"/>
    <w:rsid w:val="003B1CD7"/>
    <w:rsid w:val="003B25A7"/>
    <w:rsid w:val="003B2B8C"/>
    <w:rsid w:val="003B360D"/>
    <w:rsid w:val="003B411D"/>
    <w:rsid w:val="003B59A0"/>
    <w:rsid w:val="003B5DB8"/>
    <w:rsid w:val="003B5E61"/>
    <w:rsid w:val="003B6012"/>
    <w:rsid w:val="003B6035"/>
    <w:rsid w:val="003B63FF"/>
    <w:rsid w:val="003B6C9A"/>
    <w:rsid w:val="003B721A"/>
    <w:rsid w:val="003B7A07"/>
    <w:rsid w:val="003B7B7A"/>
    <w:rsid w:val="003B7EF7"/>
    <w:rsid w:val="003C0B53"/>
    <w:rsid w:val="003C0F21"/>
    <w:rsid w:val="003C1A93"/>
    <w:rsid w:val="003C1DC8"/>
    <w:rsid w:val="003C245B"/>
    <w:rsid w:val="003C2562"/>
    <w:rsid w:val="003C29F3"/>
    <w:rsid w:val="003C2DC1"/>
    <w:rsid w:val="003C3166"/>
    <w:rsid w:val="003C3B2A"/>
    <w:rsid w:val="003C447C"/>
    <w:rsid w:val="003C4716"/>
    <w:rsid w:val="003C4799"/>
    <w:rsid w:val="003C4DF7"/>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DCA"/>
    <w:rsid w:val="003D3E95"/>
    <w:rsid w:val="003D40E4"/>
    <w:rsid w:val="003D4535"/>
    <w:rsid w:val="003D49E9"/>
    <w:rsid w:val="003D50EE"/>
    <w:rsid w:val="003D577D"/>
    <w:rsid w:val="003D5DA3"/>
    <w:rsid w:val="003D64B7"/>
    <w:rsid w:val="003D6F8A"/>
    <w:rsid w:val="003D716A"/>
    <w:rsid w:val="003E040F"/>
    <w:rsid w:val="003E05F1"/>
    <w:rsid w:val="003E05F6"/>
    <w:rsid w:val="003E111B"/>
    <w:rsid w:val="003E134C"/>
    <w:rsid w:val="003E2119"/>
    <w:rsid w:val="003E2212"/>
    <w:rsid w:val="003E25A4"/>
    <w:rsid w:val="003E27DA"/>
    <w:rsid w:val="003E3598"/>
    <w:rsid w:val="003E39EA"/>
    <w:rsid w:val="003E3C5E"/>
    <w:rsid w:val="003E3E4D"/>
    <w:rsid w:val="003E4FFB"/>
    <w:rsid w:val="003E5690"/>
    <w:rsid w:val="003E5B93"/>
    <w:rsid w:val="003E5EAB"/>
    <w:rsid w:val="003E5F52"/>
    <w:rsid w:val="003E6748"/>
    <w:rsid w:val="003E6D6F"/>
    <w:rsid w:val="003E71C8"/>
    <w:rsid w:val="003F04F5"/>
    <w:rsid w:val="003F1503"/>
    <w:rsid w:val="003F1B8C"/>
    <w:rsid w:val="003F1F57"/>
    <w:rsid w:val="003F22A9"/>
    <w:rsid w:val="003F2A81"/>
    <w:rsid w:val="003F31BA"/>
    <w:rsid w:val="003F37D1"/>
    <w:rsid w:val="003F515B"/>
    <w:rsid w:val="003F51C0"/>
    <w:rsid w:val="003F5391"/>
    <w:rsid w:val="003F61EF"/>
    <w:rsid w:val="003F6410"/>
    <w:rsid w:val="003F67C9"/>
    <w:rsid w:val="00400578"/>
    <w:rsid w:val="00401562"/>
    <w:rsid w:val="0040250E"/>
    <w:rsid w:val="004028D4"/>
    <w:rsid w:val="00402F0E"/>
    <w:rsid w:val="004033D7"/>
    <w:rsid w:val="004038E0"/>
    <w:rsid w:val="00403DAE"/>
    <w:rsid w:val="00404575"/>
    <w:rsid w:val="0040475C"/>
    <w:rsid w:val="00404842"/>
    <w:rsid w:val="004048A8"/>
    <w:rsid w:val="004049D1"/>
    <w:rsid w:val="004051B3"/>
    <w:rsid w:val="00405657"/>
    <w:rsid w:val="00405C01"/>
    <w:rsid w:val="0040680C"/>
    <w:rsid w:val="004072C1"/>
    <w:rsid w:val="00407387"/>
    <w:rsid w:val="0040738E"/>
    <w:rsid w:val="004077E2"/>
    <w:rsid w:val="00407A78"/>
    <w:rsid w:val="00410280"/>
    <w:rsid w:val="0041057F"/>
    <w:rsid w:val="00410598"/>
    <w:rsid w:val="00410B40"/>
    <w:rsid w:val="00410F1E"/>
    <w:rsid w:val="004113ED"/>
    <w:rsid w:val="004114BE"/>
    <w:rsid w:val="004117B7"/>
    <w:rsid w:val="00411E8C"/>
    <w:rsid w:val="00411EB5"/>
    <w:rsid w:val="0041240C"/>
    <w:rsid w:val="00413D74"/>
    <w:rsid w:val="0041441E"/>
    <w:rsid w:val="004145EC"/>
    <w:rsid w:val="00415C34"/>
    <w:rsid w:val="00415DFC"/>
    <w:rsid w:val="0041686D"/>
    <w:rsid w:val="0041688B"/>
    <w:rsid w:val="0041694B"/>
    <w:rsid w:val="004202F1"/>
    <w:rsid w:val="004206D7"/>
    <w:rsid w:val="00421212"/>
    <w:rsid w:val="0042250F"/>
    <w:rsid w:val="00422A70"/>
    <w:rsid w:val="00422C1B"/>
    <w:rsid w:val="00423631"/>
    <w:rsid w:val="00423C66"/>
    <w:rsid w:val="004240B7"/>
    <w:rsid w:val="0042449F"/>
    <w:rsid w:val="00424ED4"/>
    <w:rsid w:val="00425755"/>
    <w:rsid w:val="00425E16"/>
    <w:rsid w:val="0042783D"/>
    <w:rsid w:val="00427DBF"/>
    <w:rsid w:val="00430227"/>
    <w:rsid w:val="00432324"/>
    <w:rsid w:val="00432366"/>
    <w:rsid w:val="00433D8B"/>
    <w:rsid w:val="0043407E"/>
    <w:rsid w:val="00434920"/>
    <w:rsid w:val="004355BD"/>
    <w:rsid w:val="00436340"/>
    <w:rsid w:val="00436526"/>
    <w:rsid w:val="004366FA"/>
    <w:rsid w:val="00436F0B"/>
    <w:rsid w:val="004379CA"/>
    <w:rsid w:val="00437D61"/>
    <w:rsid w:val="00437FC5"/>
    <w:rsid w:val="00440750"/>
    <w:rsid w:val="00440920"/>
    <w:rsid w:val="004413EB"/>
    <w:rsid w:val="00441979"/>
    <w:rsid w:val="00442587"/>
    <w:rsid w:val="00442966"/>
    <w:rsid w:val="00443713"/>
    <w:rsid w:val="004439EE"/>
    <w:rsid w:val="004441EC"/>
    <w:rsid w:val="00444225"/>
    <w:rsid w:val="00445123"/>
    <w:rsid w:val="00445D09"/>
    <w:rsid w:val="00445D1B"/>
    <w:rsid w:val="004464A8"/>
    <w:rsid w:val="00446EC4"/>
    <w:rsid w:val="0044709C"/>
    <w:rsid w:val="00447BC0"/>
    <w:rsid w:val="004502EA"/>
    <w:rsid w:val="004510A3"/>
    <w:rsid w:val="004514FF"/>
    <w:rsid w:val="00451E23"/>
    <w:rsid w:val="00452786"/>
    <w:rsid w:val="00452AF3"/>
    <w:rsid w:val="00452FF2"/>
    <w:rsid w:val="00453038"/>
    <w:rsid w:val="004539A7"/>
    <w:rsid w:val="00454175"/>
    <w:rsid w:val="0045465E"/>
    <w:rsid w:val="00454F89"/>
    <w:rsid w:val="0045529F"/>
    <w:rsid w:val="0045623E"/>
    <w:rsid w:val="00456452"/>
    <w:rsid w:val="00456BEA"/>
    <w:rsid w:val="00457717"/>
    <w:rsid w:val="00457C47"/>
    <w:rsid w:val="00461BF4"/>
    <w:rsid w:val="00461DB6"/>
    <w:rsid w:val="004625AF"/>
    <w:rsid w:val="004627F4"/>
    <w:rsid w:val="00463A33"/>
    <w:rsid w:val="00464809"/>
    <w:rsid w:val="00464EB2"/>
    <w:rsid w:val="004652DB"/>
    <w:rsid w:val="00465601"/>
    <w:rsid w:val="00465958"/>
    <w:rsid w:val="004659FD"/>
    <w:rsid w:val="00466D5B"/>
    <w:rsid w:val="004707C7"/>
    <w:rsid w:val="00470A2F"/>
    <w:rsid w:val="00471390"/>
    <w:rsid w:val="004714B1"/>
    <w:rsid w:val="004714C0"/>
    <w:rsid w:val="004714CC"/>
    <w:rsid w:val="00472056"/>
    <w:rsid w:val="00472B89"/>
    <w:rsid w:val="00473F91"/>
    <w:rsid w:val="00473FDA"/>
    <w:rsid w:val="00474A93"/>
    <w:rsid w:val="00475097"/>
    <w:rsid w:val="00475283"/>
    <w:rsid w:val="004755F2"/>
    <w:rsid w:val="00475D68"/>
    <w:rsid w:val="00476FC9"/>
    <w:rsid w:val="004773DF"/>
    <w:rsid w:val="00477534"/>
    <w:rsid w:val="0048179B"/>
    <w:rsid w:val="004818B6"/>
    <w:rsid w:val="00481B8C"/>
    <w:rsid w:val="004825DC"/>
    <w:rsid w:val="00482CB5"/>
    <w:rsid w:val="00484428"/>
    <w:rsid w:val="00485876"/>
    <w:rsid w:val="00485B6E"/>
    <w:rsid w:val="00486079"/>
    <w:rsid w:val="004863AD"/>
    <w:rsid w:val="00486D6A"/>
    <w:rsid w:val="00486E44"/>
    <w:rsid w:val="00486F24"/>
    <w:rsid w:val="00486F79"/>
    <w:rsid w:val="00487CBA"/>
    <w:rsid w:val="004901B8"/>
    <w:rsid w:val="004903D0"/>
    <w:rsid w:val="00490C76"/>
    <w:rsid w:val="00490ECD"/>
    <w:rsid w:val="00491216"/>
    <w:rsid w:val="00491903"/>
    <w:rsid w:val="00494125"/>
    <w:rsid w:val="004944F1"/>
    <w:rsid w:val="004945D7"/>
    <w:rsid w:val="004948C8"/>
    <w:rsid w:val="00494954"/>
    <w:rsid w:val="00494C54"/>
    <w:rsid w:val="004959AD"/>
    <w:rsid w:val="00495C41"/>
    <w:rsid w:val="00496252"/>
    <w:rsid w:val="00496C45"/>
    <w:rsid w:val="00496D4E"/>
    <w:rsid w:val="00497953"/>
    <w:rsid w:val="00497D93"/>
    <w:rsid w:val="00497E65"/>
    <w:rsid w:val="004A013E"/>
    <w:rsid w:val="004A07B6"/>
    <w:rsid w:val="004A1032"/>
    <w:rsid w:val="004A146B"/>
    <w:rsid w:val="004A17C7"/>
    <w:rsid w:val="004A1D62"/>
    <w:rsid w:val="004A215D"/>
    <w:rsid w:val="004A2579"/>
    <w:rsid w:val="004A2938"/>
    <w:rsid w:val="004A3345"/>
    <w:rsid w:val="004A6132"/>
    <w:rsid w:val="004A6A03"/>
    <w:rsid w:val="004A6E9A"/>
    <w:rsid w:val="004A6EC2"/>
    <w:rsid w:val="004A6F14"/>
    <w:rsid w:val="004A7E03"/>
    <w:rsid w:val="004B0FB8"/>
    <w:rsid w:val="004B1025"/>
    <w:rsid w:val="004B1522"/>
    <w:rsid w:val="004B21E0"/>
    <w:rsid w:val="004B253D"/>
    <w:rsid w:val="004B26E9"/>
    <w:rsid w:val="004B2E25"/>
    <w:rsid w:val="004B350F"/>
    <w:rsid w:val="004B35D8"/>
    <w:rsid w:val="004B3C4D"/>
    <w:rsid w:val="004B4C40"/>
    <w:rsid w:val="004B4F2F"/>
    <w:rsid w:val="004B5B3F"/>
    <w:rsid w:val="004B5C7C"/>
    <w:rsid w:val="004B62FE"/>
    <w:rsid w:val="004B65B3"/>
    <w:rsid w:val="004B69F0"/>
    <w:rsid w:val="004B7869"/>
    <w:rsid w:val="004B7B1A"/>
    <w:rsid w:val="004B7B28"/>
    <w:rsid w:val="004C0650"/>
    <w:rsid w:val="004C151B"/>
    <w:rsid w:val="004C1B90"/>
    <w:rsid w:val="004C1BFC"/>
    <w:rsid w:val="004C1CDE"/>
    <w:rsid w:val="004C1FED"/>
    <w:rsid w:val="004C23D2"/>
    <w:rsid w:val="004C26D5"/>
    <w:rsid w:val="004C49E8"/>
    <w:rsid w:val="004C4D28"/>
    <w:rsid w:val="004C58A6"/>
    <w:rsid w:val="004C6AE5"/>
    <w:rsid w:val="004D1531"/>
    <w:rsid w:val="004D1BEE"/>
    <w:rsid w:val="004D1E4A"/>
    <w:rsid w:val="004D2158"/>
    <w:rsid w:val="004D2183"/>
    <w:rsid w:val="004D33A7"/>
    <w:rsid w:val="004D3A0A"/>
    <w:rsid w:val="004D3BA1"/>
    <w:rsid w:val="004D4007"/>
    <w:rsid w:val="004D43D5"/>
    <w:rsid w:val="004D578D"/>
    <w:rsid w:val="004D59AB"/>
    <w:rsid w:val="004D658B"/>
    <w:rsid w:val="004D69A7"/>
    <w:rsid w:val="004D74E2"/>
    <w:rsid w:val="004E027A"/>
    <w:rsid w:val="004E0560"/>
    <w:rsid w:val="004E11B3"/>
    <w:rsid w:val="004E13F4"/>
    <w:rsid w:val="004E23DE"/>
    <w:rsid w:val="004E34F7"/>
    <w:rsid w:val="004E373B"/>
    <w:rsid w:val="004E4003"/>
    <w:rsid w:val="004E4E33"/>
    <w:rsid w:val="004E4ED5"/>
    <w:rsid w:val="004E500C"/>
    <w:rsid w:val="004E5190"/>
    <w:rsid w:val="004E7758"/>
    <w:rsid w:val="004F03DF"/>
    <w:rsid w:val="004F0B5D"/>
    <w:rsid w:val="004F0CD5"/>
    <w:rsid w:val="004F1351"/>
    <w:rsid w:val="004F1C54"/>
    <w:rsid w:val="004F26AD"/>
    <w:rsid w:val="004F4E5F"/>
    <w:rsid w:val="004F55B2"/>
    <w:rsid w:val="004F59A8"/>
    <w:rsid w:val="004F5AB7"/>
    <w:rsid w:val="004F620F"/>
    <w:rsid w:val="004F6C9B"/>
    <w:rsid w:val="004F6FF0"/>
    <w:rsid w:val="004F74EA"/>
    <w:rsid w:val="004F7836"/>
    <w:rsid w:val="00500D31"/>
    <w:rsid w:val="00501517"/>
    <w:rsid w:val="00501BAB"/>
    <w:rsid w:val="00501D6C"/>
    <w:rsid w:val="00502509"/>
    <w:rsid w:val="00502ED9"/>
    <w:rsid w:val="00503690"/>
    <w:rsid w:val="00503C68"/>
    <w:rsid w:val="0050494A"/>
    <w:rsid w:val="00504ADA"/>
    <w:rsid w:val="00504C1D"/>
    <w:rsid w:val="00505940"/>
    <w:rsid w:val="00505BFA"/>
    <w:rsid w:val="00506586"/>
    <w:rsid w:val="00506EDA"/>
    <w:rsid w:val="0050703E"/>
    <w:rsid w:val="0050765F"/>
    <w:rsid w:val="00507896"/>
    <w:rsid w:val="005079BC"/>
    <w:rsid w:val="005111CD"/>
    <w:rsid w:val="005120D7"/>
    <w:rsid w:val="00513C96"/>
    <w:rsid w:val="00513E1C"/>
    <w:rsid w:val="0051423E"/>
    <w:rsid w:val="0051571E"/>
    <w:rsid w:val="00516C97"/>
    <w:rsid w:val="00517810"/>
    <w:rsid w:val="005178C1"/>
    <w:rsid w:val="00517A51"/>
    <w:rsid w:val="00520147"/>
    <w:rsid w:val="005203DE"/>
    <w:rsid w:val="00520746"/>
    <w:rsid w:val="0052180F"/>
    <w:rsid w:val="00522054"/>
    <w:rsid w:val="00522D04"/>
    <w:rsid w:val="005236EB"/>
    <w:rsid w:val="0052396B"/>
    <w:rsid w:val="00523A04"/>
    <w:rsid w:val="00524A71"/>
    <w:rsid w:val="00524EFB"/>
    <w:rsid w:val="00525243"/>
    <w:rsid w:val="0052569D"/>
    <w:rsid w:val="005259DC"/>
    <w:rsid w:val="00525F69"/>
    <w:rsid w:val="00526597"/>
    <w:rsid w:val="005265BC"/>
    <w:rsid w:val="00526946"/>
    <w:rsid w:val="00527166"/>
    <w:rsid w:val="0052731E"/>
    <w:rsid w:val="0053004A"/>
    <w:rsid w:val="0053016F"/>
    <w:rsid w:val="005303DB"/>
    <w:rsid w:val="005303EF"/>
    <w:rsid w:val="00530A13"/>
    <w:rsid w:val="00530F0C"/>
    <w:rsid w:val="005315A5"/>
    <w:rsid w:val="00531FA4"/>
    <w:rsid w:val="005327F2"/>
    <w:rsid w:val="00532CDA"/>
    <w:rsid w:val="00533783"/>
    <w:rsid w:val="005345E2"/>
    <w:rsid w:val="0053467B"/>
    <w:rsid w:val="005349C8"/>
    <w:rsid w:val="00534F7F"/>
    <w:rsid w:val="00535265"/>
    <w:rsid w:val="005359E5"/>
    <w:rsid w:val="00535F75"/>
    <w:rsid w:val="00536344"/>
    <w:rsid w:val="005366BC"/>
    <w:rsid w:val="00536AB5"/>
    <w:rsid w:val="005400D0"/>
    <w:rsid w:val="005406D9"/>
    <w:rsid w:val="00540BEE"/>
    <w:rsid w:val="00540FAB"/>
    <w:rsid w:val="005412AC"/>
    <w:rsid w:val="005412EE"/>
    <w:rsid w:val="005414E8"/>
    <w:rsid w:val="00541581"/>
    <w:rsid w:val="005419EF"/>
    <w:rsid w:val="00542645"/>
    <w:rsid w:val="00542E96"/>
    <w:rsid w:val="005431AF"/>
    <w:rsid w:val="00544C01"/>
    <w:rsid w:val="005456E0"/>
    <w:rsid w:val="00545849"/>
    <w:rsid w:val="00545C64"/>
    <w:rsid w:val="005464C7"/>
    <w:rsid w:val="00546BD7"/>
    <w:rsid w:val="00546EE3"/>
    <w:rsid w:val="00547787"/>
    <w:rsid w:val="00547F68"/>
    <w:rsid w:val="00551B47"/>
    <w:rsid w:val="00551C83"/>
    <w:rsid w:val="00552B4C"/>
    <w:rsid w:val="005534EE"/>
    <w:rsid w:val="00554996"/>
    <w:rsid w:val="00555332"/>
    <w:rsid w:val="005558F8"/>
    <w:rsid w:val="0055592A"/>
    <w:rsid w:val="00556660"/>
    <w:rsid w:val="00556A55"/>
    <w:rsid w:val="005573C3"/>
    <w:rsid w:val="00561966"/>
    <w:rsid w:val="00562ADB"/>
    <w:rsid w:val="00563111"/>
    <w:rsid w:val="0056335C"/>
    <w:rsid w:val="00563C83"/>
    <w:rsid w:val="00564539"/>
    <w:rsid w:val="00565D29"/>
    <w:rsid w:val="00566847"/>
    <w:rsid w:val="005676F5"/>
    <w:rsid w:val="00567E8A"/>
    <w:rsid w:val="00570C03"/>
    <w:rsid w:val="00571216"/>
    <w:rsid w:val="00571C33"/>
    <w:rsid w:val="005724AC"/>
    <w:rsid w:val="0057295E"/>
    <w:rsid w:val="005729EB"/>
    <w:rsid w:val="00572F8F"/>
    <w:rsid w:val="00573485"/>
    <w:rsid w:val="00573833"/>
    <w:rsid w:val="00573FA5"/>
    <w:rsid w:val="0057470D"/>
    <w:rsid w:val="0057471C"/>
    <w:rsid w:val="005754C8"/>
    <w:rsid w:val="00575701"/>
    <w:rsid w:val="0057573D"/>
    <w:rsid w:val="00575876"/>
    <w:rsid w:val="00575E9A"/>
    <w:rsid w:val="00576CA2"/>
    <w:rsid w:val="00576F71"/>
    <w:rsid w:val="00577349"/>
    <w:rsid w:val="0057780D"/>
    <w:rsid w:val="00577842"/>
    <w:rsid w:val="00577DA8"/>
    <w:rsid w:val="00577FBA"/>
    <w:rsid w:val="00580522"/>
    <w:rsid w:val="0058053E"/>
    <w:rsid w:val="005806AA"/>
    <w:rsid w:val="00580EF2"/>
    <w:rsid w:val="00581C57"/>
    <w:rsid w:val="005829C5"/>
    <w:rsid w:val="005838A3"/>
    <w:rsid w:val="005847C0"/>
    <w:rsid w:val="00584D0C"/>
    <w:rsid w:val="00585BEC"/>
    <w:rsid w:val="00585EB6"/>
    <w:rsid w:val="005860E1"/>
    <w:rsid w:val="0058668B"/>
    <w:rsid w:val="0058674B"/>
    <w:rsid w:val="00586BDE"/>
    <w:rsid w:val="005871A1"/>
    <w:rsid w:val="00587620"/>
    <w:rsid w:val="005878A5"/>
    <w:rsid w:val="00590506"/>
    <w:rsid w:val="00591058"/>
    <w:rsid w:val="0059175E"/>
    <w:rsid w:val="00592102"/>
    <w:rsid w:val="00592885"/>
    <w:rsid w:val="005937DC"/>
    <w:rsid w:val="00593800"/>
    <w:rsid w:val="0059403C"/>
    <w:rsid w:val="005957D4"/>
    <w:rsid w:val="00595B59"/>
    <w:rsid w:val="005962F6"/>
    <w:rsid w:val="005964EB"/>
    <w:rsid w:val="005973FE"/>
    <w:rsid w:val="00597D8A"/>
    <w:rsid w:val="005A00C5"/>
    <w:rsid w:val="005A023B"/>
    <w:rsid w:val="005A17B1"/>
    <w:rsid w:val="005A20E6"/>
    <w:rsid w:val="005A2769"/>
    <w:rsid w:val="005A2B40"/>
    <w:rsid w:val="005A3888"/>
    <w:rsid w:val="005A3FBD"/>
    <w:rsid w:val="005A5D38"/>
    <w:rsid w:val="005A61B2"/>
    <w:rsid w:val="005A6683"/>
    <w:rsid w:val="005A67C9"/>
    <w:rsid w:val="005A6E39"/>
    <w:rsid w:val="005A78BC"/>
    <w:rsid w:val="005B193D"/>
    <w:rsid w:val="005B1F06"/>
    <w:rsid w:val="005B1F15"/>
    <w:rsid w:val="005B20E3"/>
    <w:rsid w:val="005B2532"/>
    <w:rsid w:val="005B313B"/>
    <w:rsid w:val="005B323B"/>
    <w:rsid w:val="005B34F6"/>
    <w:rsid w:val="005B3E23"/>
    <w:rsid w:val="005B3F53"/>
    <w:rsid w:val="005B41F4"/>
    <w:rsid w:val="005B4416"/>
    <w:rsid w:val="005B4EE5"/>
    <w:rsid w:val="005B50C1"/>
    <w:rsid w:val="005B5730"/>
    <w:rsid w:val="005B5780"/>
    <w:rsid w:val="005B5C1C"/>
    <w:rsid w:val="005B5D52"/>
    <w:rsid w:val="005B65B8"/>
    <w:rsid w:val="005B662A"/>
    <w:rsid w:val="005B66D3"/>
    <w:rsid w:val="005B6D58"/>
    <w:rsid w:val="005B6F65"/>
    <w:rsid w:val="005B6FE0"/>
    <w:rsid w:val="005B74A3"/>
    <w:rsid w:val="005B7BAE"/>
    <w:rsid w:val="005C019D"/>
    <w:rsid w:val="005C024D"/>
    <w:rsid w:val="005C0398"/>
    <w:rsid w:val="005C0B43"/>
    <w:rsid w:val="005C1696"/>
    <w:rsid w:val="005C1B76"/>
    <w:rsid w:val="005C235B"/>
    <w:rsid w:val="005C23A1"/>
    <w:rsid w:val="005C2409"/>
    <w:rsid w:val="005C377D"/>
    <w:rsid w:val="005C453E"/>
    <w:rsid w:val="005C4C02"/>
    <w:rsid w:val="005C4CA3"/>
    <w:rsid w:val="005C4E15"/>
    <w:rsid w:val="005C4F05"/>
    <w:rsid w:val="005C5271"/>
    <w:rsid w:val="005C52A1"/>
    <w:rsid w:val="005C5392"/>
    <w:rsid w:val="005C5962"/>
    <w:rsid w:val="005C5EDF"/>
    <w:rsid w:val="005C6C1F"/>
    <w:rsid w:val="005C6EA0"/>
    <w:rsid w:val="005C6F72"/>
    <w:rsid w:val="005C7155"/>
    <w:rsid w:val="005C74BE"/>
    <w:rsid w:val="005C7CB5"/>
    <w:rsid w:val="005C7E1B"/>
    <w:rsid w:val="005D0AE0"/>
    <w:rsid w:val="005D2673"/>
    <w:rsid w:val="005D2A7C"/>
    <w:rsid w:val="005D3059"/>
    <w:rsid w:val="005D3236"/>
    <w:rsid w:val="005D3434"/>
    <w:rsid w:val="005D360A"/>
    <w:rsid w:val="005D3D0D"/>
    <w:rsid w:val="005D3E6C"/>
    <w:rsid w:val="005D47E7"/>
    <w:rsid w:val="005D47F0"/>
    <w:rsid w:val="005D4C01"/>
    <w:rsid w:val="005D5BDE"/>
    <w:rsid w:val="005D5EFA"/>
    <w:rsid w:val="005D68C6"/>
    <w:rsid w:val="005D6AF1"/>
    <w:rsid w:val="005D6BEF"/>
    <w:rsid w:val="005D6D71"/>
    <w:rsid w:val="005D73CC"/>
    <w:rsid w:val="005E0178"/>
    <w:rsid w:val="005E0527"/>
    <w:rsid w:val="005E0DCD"/>
    <w:rsid w:val="005E1F12"/>
    <w:rsid w:val="005E2AA0"/>
    <w:rsid w:val="005E2C57"/>
    <w:rsid w:val="005E3035"/>
    <w:rsid w:val="005E34C7"/>
    <w:rsid w:val="005E461C"/>
    <w:rsid w:val="005E4724"/>
    <w:rsid w:val="005E4CA5"/>
    <w:rsid w:val="005E5985"/>
    <w:rsid w:val="005E729D"/>
    <w:rsid w:val="005E76C4"/>
    <w:rsid w:val="005E7768"/>
    <w:rsid w:val="005E792D"/>
    <w:rsid w:val="005E7B80"/>
    <w:rsid w:val="005E7E39"/>
    <w:rsid w:val="005F08C3"/>
    <w:rsid w:val="005F0943"/>
    <w:rsid w:val="005F0A5A"/>
    <w:rsid w:val="005F0F69"/>
    <w:rsid w:val="005F1747"/>
    <w:rsid w:val="005F1F65"/>
    <w:rsid w:val="005F2395"/>
    <w:rsid w:val="005F2D96"/>
    <w:rsid w:val="005F348E"/>
    <w:rsid w:val="005F397A"/>
    <w:rsid w:val="005F4092"/>
    <w:rsid w:val="005F40EF"/>
    <w:rsid w:val="005F48A6"/>
    <w:rsid w:val="005F48BB"/>
    <w:rsid w:val="005F55A3"/>
    <w:rsid w:val="005F55F8"/>
    <w:rsid w:val="005F57B4"/>
    <w:rsid w:val="005F66A7"/>
    <w:rsid w:val="005F66B3"/>
    <w:rsid w:val="005F7EA5"/>
    <w:rsid w:val="006002C5"/>
    <w:rsid w:val="006003DF"/>
    <w:rsid w:val="006004E0"/>
    <w:rsid w:val="00600576"/>
    <w:rsid w:val="00600757"/>
    <w:rsid w:val="00600C55"/>
    <w:rsid w:val="00601791"/>
    <w:rsid w:val="00601BCD"/>
    <w:rsid w:val="00601DA1"/>
    <w:rsid w:val="00602F51"/>
    <w:rsid w:val="006033BC"/>
    <w:rsid w:val="0060362F"/>
    <w:rsid w:val="00603C61"/>
    <w:rsid w:val="00603F18"/>
    <w:rsid w:val="00604135"/>
    <w:rsid w:val="0060469B"/>
    <w:rsid w:val="00604917"/>
    <w:rsid w:val="00604BC4"/>
    <w:rsid w:val="00605D6F"/>
    <w:rsid w:val="00606440"/>
    <w:rsid w:val="0060662E"/>
    <w:rsid w:val="0060688B"/>
    <w:rsid w:val="006071A3"/>
    <w:rsid w:val="00607B3F"/>
    <w:rsid w:val="00607F76"/>
    <w:rsid w:val="00607FC1"/>
    <w:rsid w:val="0061035E"/>
    <w:rsid w:val="00610596"/>
    <w:rsid w:val="0061230B"/>
    <w:rsid w:val="00612BB5"/>
    <w:rsid w:val="00612F10"/>
    <w:rsid w:val="00614C10"/>
    <w:rsid w:val="00614C12"/>
    <w:rsid w:val="00616CFD"/>
    <w:rsid w:val="00617472"/>
    <w:rsid w:val="00617873"/>
    <w:rsid w:val="00617B6F"/>
    <w:rsid w:val="00620142"/>
    <w:rsid w:val="00620498"/>
    <w:rsid w:val="006208A8"/>
    <w:rsid w:val="00620F88"/>
    <w:rsid w:val="00621321"/>
    <w:rsid w:val="00622066"/>
    <w:rsid w:val="006224D1"/>
    <w:rsid w:val="00622663"/>
    <w:rsid w:val="006226BC"/>
    <w:rsid w:val="00622C9B"/>
    <w:rsid w:val="00624011"/>
    <w:rsid w:val="00625A81"/>
    <w:rsid w:val="00625BE6"/>
    <w:rsid w:val="00625DE0"/>
    <w:rsid w:val="00626EFF"/>
    <w:rsid w:val="0062729D"/>
    <w:rsid w:val="00627786"/>
    <w:rsid w:val="00627C19"/>
    <w:rsid w:val="0063019F"/>
    <w:rsid w:val="00630402"/>
    <w:rsid w:val="00630496"/>
    <w:rsid w:val="0063052A"/>
    <w:rsid w:val="00630F44"/>
    <w:rsid w:val="00631781"/>
    <w:rsid w:val="00631BAA"/>
    <w:rsid w:val="00631D63"/>
    <w:rsid w:val="006320EF"/>
    <w:rsid w:val="006320FC"/>
    <w:rsid w:val="0063279C"/>
    <w:rsid w:val="00632E9D"/>
    <w:rsid w:val="00634294"/>
    <w:rsid w:val="00634651"/>
    <w:rsid w:val="00634DD0"/>
    <w:rsid w:val="00634FE7"/>
    <w:rsid w:val="00635657"/>
    <w:rsid w:val="006364C5"/>
    <w:rsid w:val="006368A4"/>
    <w:rsid w:val="00636BCC"/>
    <w:rsid w:val="00636D44"/>
    <w:rsid w:val="00637733"/>
    <w:rsid w:val="00637CE9"/>
    <w:rsid w:val="00637F32"/>
    <w:rsid w:val="006409D7"/>
    <w:rsid w:val="006411E5"/>
    <w:rsid w:val="0064121F"/>
    <w:rsid w:val="006422C4"/>
    <w:rsid w:val="0064275E"/>
    <w:rsid w:val="006428A0"/>
    <w:rsid w:val="00643536"/>
    <w:rsid w:val="006438C5"/>
    <w:rsid w:val="00643CD9"/>
    <w:rsid w:val="00644703"/>
    <w:rsid w:val="0064474D"/>
    <w:rsid w:val="006447F0"/>
    <w:rsid w:val="00644DBB"/>
    <w:rsid w:val="0064533D"/>
    <w:rsid w:val="00646C17"/>
    <w:rsid w:val="0064719D"/>
    <w:rsid w:val="00647D4F"/>
    <w:rsid w:val="00650284"/>
    <w:rsid w:val="00650B12"/>
    <w:rsid w:val="006517D0"/>
    <w:rsid w:val="00651F41"/>
    <w:rsid w:val="006525CF"/>
    <w:rsid w:val="006526CD"/>
    <w:rsid w:val="0065293B"/>
    <w:rsid w:val="0065310A"/>
    <w:rsid w:val="00653C47"/>
    <w:rsid w:val="00653FF6"/>
    <w:rsid w:val="006542E5"/>
    <w:rsid w:val="00654F63"/>
    <w:rsid w:val="00654F94"/>
    <w:rsid w:val="00655623"/>
    <w:rsid w:val="006557C0"/>
    <w:rsid w:val="006565A2"/>
    <w:rsid w:val="00656D64"/>
    <w:rsid w:val="0065702D"/>
    <w:rsid w:val="006578B4"/>
    <w:rsid w:val="00657F95"/>
    <w:rsid w:val="006601CB"/>
    <w:rsid w:val="00660481"/>
    <w:rsid w:val="00660771"/>
    <w:rsid w:val="00660F34"/>
    <w:rsid w:val="006614D5"/>
    <w:rsid w:val="00661591"/>
    <w:rsid w:val="00662062"/>
    <w:rsid w:val="00662682"/>
    <w:rsid w:val="0066275E"/>
    <w:rsid w:val="00662B21"/>
    <w:rsid w:val="00663C2D"/>
    <w:rsid w:val="00663D26"/>
    <w:rsid w:val="00663D41"/>
    <w:rsid w:val="0066400F"/>
    <w:rsid w:val="006640AE"/>
    <w:rsid w:val="006641E6"/>
    <w:rsid w:val="0066558B"/>
    <w:rsid w:val="00665A62"/>
    <w:rsid w:val="00665BAF"/>
    <w:rsid w:val="00665C04"/>
    <w:rsid w:val="00666664"/>
    <w:rsid w:val="006666CD"/>
    <w:rsid w:val="00666E53"/>
    <w:rsid w:val="0066734B"/>
    <w:rsid w:val="00670166"/>
    <w:rsid w:val="0067029D"/>
    <w:rsid w:val="00670A43"/>
    <w:rsid w:val="00670BFD"/>
    <w:rsid w:val="00671093"/>
    <w:rsid w:val="00671BEF"/>
    <w:rsid w:val="006730F9"/>
    <w:rsid w:val="00674C3D"/>
    <w:rsid w:val="00675AB9"/>
    <w:rsid w:val="00676259"/>
    <w:rsid w:val="006764E7"/>
    <w:rsid w:val="00676EB5"/>
    <w:rsid w:val="00676F9F"/>
    <w:rsid w:val="00677CAA"/>
    <w:rsid w:val="00677E1E"/>
    <w:rsid w:val="0068055C"/>
    <w:rsid w:val="0068067B"/>
    <w:rsid w:val="00680719"/>
    <w:rsid w:val="00680F13"/>
    <w:rsid w:val="00681C38"/>
    <w:rsid w:val="00681CE6"/>
    <w:rsid w:val="0068258F"/>
    <w:rsid w:val="0068259C"/>
    <w:rsid w:val="0068272F"/>
    <w:rsid w:val="0068300A"/>
    <w:rsid w:val="006834AC"/>
    <w:rsid w:val="00683EB8"/>
    <w:rsid w:val="00684722"/>
    <w:rsid w:val="0068496A"/>
    <w:rsid w:val="00684B13"/>
    <w:rsid w:val="00685A22"/>
    <w:rsid w:val="00685E3E"/>
    <w:rsid w:val="0068602C"/>
    <w:rsid w:val="006863DF"/>
    <w:rsid w:val="0068666D"/>
    <w:rsid w:val="00687175"/>
    <w:rsid w:val="00687272"/>
    <w:rsid w:val="006904BC"/>
    <w:rsid w:val="00690980"/>
    <w:rsid w:val="00690EB8"/>
    <w:rsid w:val="006913D4"/>
    <w:rsid w:val="00691411"/>
    <w:rsid w:val="00691989"/>
    <w:rsid w:val="00692002"/>
    <w:rsid w:val="0069200A"/>
    <w:rsid w:val="00692087"/>
    <w:rsid w:val="006927A8"/>
    <w:rsid w:val="00692B8D"/>
    <w:rsid w:val="00692BAD"/>
    <w:rsid w:val="00694551"/>
    <w:rsid w:val="006945D8"/>
    <w:rsid w:val="006954B3"/>
    <w:rsid w:val="006955B7"/>
    <w:rsid w:val="00695EF4"/>
    <w:rsid w:val="00696456"/>
    <w:rsid w:val="00696924"/>
    <w:rsid w:val="00697D02"/>
    <w:rsid w:val="006A114C"/>
    <w:rsid w:val="006A1F07"/>
    <w:rsid w:val="006A1F1E"/>
    <w:rsid w:val="006A3554"/>
    <w:rsid w:val="006A3701"/>
    <w:rsid w:val="006A39A4"/>
    <w:rsid w:val="006A3C2D"/>
    <w:rsid w:val="006A540E"/>
    <w:rsid w:val="006A5938"/>
    <w:rsid w:val="006A5B8E"/>
    <w:rsid w:val="006A5C57"/>
    <w:rsid w:val="006A618A"/>
    <w:rsid w:val="006A65DC"/>
    <w:rsid w:val="006A6EE2"/>
    <w:rsid w:val="006B16D5"/>
    <w:rsid w:val="006B17D8"/>
    <w:rsid w:val="006B220F"/>
    <w:rsid w:val="006B2A66"/>
    <w:rsid w:val="006B2F94"/>
    <w:rsid w:val="006B320B"/>
    <w:rsid w:val="006B33D4"/>
    <w:rsid w:val="006B3667"/>
    <w:rsid w:val="006B3F65"/>
    <w:rsid w:val="006B55E8"/>
    <w:rsid w:val="006B5720"/>
    <w:rsid w:val="006B5CFB"/>
    <w:rsid w:val="006B6C51"/>
    <w:rsid w:val="006B716E"/>
    <w:rsid w:val="006B721C"/>
    <w:rsid w:val="006B737D"/>
    <w:rsid w:val="006C032C"/>
    <w:rsid w:val="006C08AD"/>
    <w:rsid w:val="006C0BF2"/>
    <w:rsid w:val="006C0C6F"/>
    <w:rsid w:val="006C0D3B"/>
    <w:rsid w:val="006C0FAB"/>
    <w:rsid w:val="006C1A9C"/>
    <w:rsid w:val="006C270E"/>
    <w:rsid w:val="006C3C89"/>
    <w:rsid w:val="006C3E68"/>
    <w:rsid w:val="006C475C"/>
    <w:rsid w:val="006C4867"/>
    <w:rsid w:val="006C4E15"/>
    <w:rsid w:val="006C5991"/>
    <w:rsid w:val="006C5B64"/>
    <w:rsid w:val="006C602F"/>
    <w:rsid w:val="006C6759"/>
    <w:rsid w:val="006C6CE0"/>
    <w:rsid w:val="006C6F23"/>
    <w:rsid w:val="006C7CF2"/>
    <w:rsid w:val="006D045A"/>
    <w:rsid w:val="006D0881"/>
    <w:rsid w:val="006D0C35"/>
    <w:rsid w:val="006D10DE"/>
    <w:rsid w:val="006D1231"/>
    <w:rsid w:val="006D193B"/>
    <w:rsid w:val="006D1E16"/>
    <w:rsid w:val="006D24CA"/>
    <w:rsid w:val="006D29CC"/>
    <w:rsid w:val="006D2C0C"/>
    <w:rsid w:val="006D38DC"/>
    <w:rsid w:val="006D3D56"/>
    <w:rsid w:val="006D4196"/>
    <w:rsid w:val="006D4A47"/>
    <w:rsid w:val="006D4F15"/>
    <w:rsid w:val="006D586B"/>
    <w:rsid w:val="006D6687"/>
    <w:rsid w:val="006D69C6"/>
    <w:rsid w:val="006D6A5A"/>
    <w:rsid w:val="006D6F68"/>
    <w:rsid w:val="006D762A"/>
    <w:rsid w:val="006E07DB"/>
    <w:rsid w:val="006E0979"/>
    <w:rsid w:val="006E0E58"/>
    <w:rsid w:val="006E0E91"/>
    <w:rsid w:val="006E107F"/>
    <w:rsid w:val="006E1564"/>
    <w:rsid w:val="006E2167"/>
    <w:rsid w:val="006E23C6"/>
    <w:rsid w:val="006E2489"/>
    <w:rsid w:val="006E24FB"/>
    <w:rsid w:val="006E2E97"/>
    <w:rsid w:val="006E3B72"/>
    <w:rsid w:val="006E4557"/>
    <w:rsid w:val="006E4684"/>
    <w:rsid w:val="006E4BC5"/>
    <w:rsid w:val="006E50C9"/>
    <w:rsid w:val="006E6088"/>
    <w:rsid w:val="006E6BF4"/>
    <w:rsid w:val="006E6D5B"/>
    <w:rsid w:val="006E776B"/>
    <w:rsid w:val="006E7966"/>
    <w:rsid w:val="006E7A99"/>
    <w:rsid w:val="006E7B14"/>
    <w:rsid w:val="006F2654"/>
    <w:rsid w:val="006F2CE0"/>
    <w:rsid w:val="006F3F15"/>
    <w:rsid w:val="006F58BA"/>
    <w:rsid w:val="006F5EF7"/>
    <w:rsid w:val="006F6268"/>
    <w:rsid w:val="006F6CF5"/>
    <w:rsid w:val="006F7FD1"/>
    <w:rsid w:val="007009C8"/>
    <w:rsid w:val="00700C8E"/>
    <w:rsid w:val="00701229"/>
    <w:rsid w:val="00702B25"/>
    <w:rsid w:val="00702C38"/>
    <w:rsid w:val="00702CAC"/>
    <w:rsid w:val="00702D49"/>
    <w:rsid w:val="007033C1"/>
    <w:rsid w:val="00703705"/>
    <w:rsid w:val="007042BD"/>
    <w:rsid w:val="0070466D"/>
    <w:rsid w:val="00704E63"/>
    <w:rsid w:val="0070612C"/>
    <w:rsid w:val="0070646B"/>
    <w:rsid w:val="0070735E"/>
    <w:rsid w:val="007107D0"/>
    <w:rsid w:val="007107E0"/>
    <w:rsid w:val="007107EA"/>
    <w:rsid w:val="00710FE8"/>
    <w:rsid w:val="0071157A"/>
    <w:rsid w:val="00712BE9"/>
    <w:rsid w:val="00713261"/>
    <w:rsid w:val="007134D5"/>
    <w:rsid w:val="00713B22"/>
    <w:rsid w:val="00713D73"/>
    <w:rsid w:val="0071442D"/>
    <w:rsid w:val="007163B9"/>
    <w:rsid w:val="007163F8"/>
    <w:rsid w:val="00716615"/>
    <w:rsid w:val="007179C4"/>
    <w:rsid w:val="00720176"/>
    <w:rsid w:val="00720AD7"/>
    <w:rsid w:val="00720E0A"/>
    <w:rsid w:val="00722229"/>
    <w:rsid w:val="00722727"/>
    <w:rsid w:val="00723177"/>
    <w:rsid w:val="007235C8"/>
    <w:rsid w:val="00723819"/>
    <w:rsid w:val="00724155"/>
    <w:rsid w:val="00724D5D"/>
    <w:rsid w:val="00725042"/>
    <w:rsid w:val="00725813"/>
    <w:rsid w:val="00725F80"/>
    <w:rsid w:val="00726F4C"/>
    <w:rsid w:val="007278D9"/>
    <w:rsid w:val="0072798D"/>
    <w:rsid w:val="0072798F"/>
    <w:rsid w:val="00727C1E"/>
    <w:rsid w:val="007305FF"/>
    <w:rsid w:val="007307DF"/>
    <w:rsid w:val="007314A7"/>
    <w:rsid w:val="00731922"/>
    <w:rsid w:val="00731E3B"/>
    <w:rsid w:val="007321E2"/>
    <w:rsid w:val="00732610"/>
    <w:rsid w:val="007326AF"/>
    <w:rsid w:val="0073431D"/>
    <w:rsid w:val="007344C0"/>
    <w:rsid w:val="00734CB0"/>
    <w:rsid w:val="007357B4"/>
    <w:rsid w:val="00735A95"/>
    <w:rsid w:val="0073609F"/>
    <w:rsid w:val="00736380"/>
    <w:rsid w:val="00736993"/>
    <w:rsid w:val="00737559"/>
    <w:rsid w:val="0074015A"/>
    <w:rsid w:val="007402A7"/>
    <w:rsid w:val="007414B3"/>
    <w:rsid w:val="00741653"/>
    <w:rsid w:val="00741CDA"/>
    <w:rsid w:val="0074241A"/>
    <w:rsid w:val="007428EA"/>
    <w:rsid w:val="00742CC1"/>
    <w:rsid w:val="00742E5D"/>
    <w:rsid w:val="00743747"/>
    <w:rsid w:val="00743C6B"/>
    <w:rsid w:val="0074418C"/>
    <w:rsid w:val="00744542"/>
    <w:rsid w:val="00744706"/>
    <w:rsid w:val="00744B83"/>
    <w:rsid w:val="00744EEC"/>
    <w:rsid w:val="007467D7"/>
    <w:rsid w:val="00746E81"/>
    <w:rsid w:val="007509C1"/>
    <w:rsid w:val="00750F62"/>
    <w:rsid w:val="00750FC8"/>
    <w:rsid w:val="00751C1E"/>
    <w:rsid w:val="00751D28"/>
    <w:rsid w:val="00752FB6"/>
    <w:rsid w:val="00753075"/>
    <w:rsid w:val="00753A57"/>
    <w:rsid w:val="00753EE9"/>
    <w:rsid w:val="00753F81"/>
    <w:rsid w:val="0075458E"/>
    <w:rsid w:val="00755538"/>
    <w:rsid w:val="00755871"/>
    <w:rsid w:val="00755EDF"/>
    <w:rsid w:val="0075625F"/>
    <w:rsid w:val="007579C6"/>
    <w:rsid w:val="00757E99"/>
    <w:rsid w:val="00757F2E"/>
    <w:rsid w:val="007602AE"/>
    <w:rsid w:val="00760392"/>
    <w:rsid w:val="00760503"/>
    <w:rsid w:val="00760F08"/>
    <w:rsid w:val="0076113C"/>
    <w:rsid w:val="007622B6"/>
    <w:rsid w:val="00763228"/>
    <w:rsid w:val="00763F6B"/>
    <w:rsid w:val="007644DE"/>
    <w:rsid w:val="0076592F"/>
    <w:rsid w:val="00765D64"/>
    <w:rsid w:val="00766431"/>
    <w:rsid w:val="00766F9D"/>
    <w:rsid w:val="00767255"/>
    <w:rsid w:val="00770485"/>
    <w:rsid w:val="007715A7"/>
    <w:rsid w:val="00771E95"/>
    <w:rsid w:val="0077283F"/>
    <w:rsid w:val="0077340D"/>
    <w:rsid w:val="00773C45"/>
    <w:rsid w:val="007741DE"/>
    <w:rsid w:val="0077427C"/>
    <w:rsid w:val="0077458B"/>
    <w:rsid w:val="007745EE"/>
    <w:rsid w:val="00775496"/>
    <w:rsid w:val="007759B7"/>
    <w:rsid w:val="00775B54"/>
    <w:rsid w:val="00775E94"/>
    <w:rsid w:val="00775FA2"/>
    <w:rsid w:val="0077622A"/>
    <w:rsid w:val="00776773"/>
    <w:rsid w:val="007767E6"/>
    <w:rsid w:val="00776CCB"/>
    <w:rsid w:val="00777A9B"/>
    <w:rsid w:val="00777BBC"/>
    <w:rsid w:val="00777BE0"/>
    <w:rsid w:val="00777DAE"/>
    <w:rsid w:val="00777F66"/>
    <w:rsid w:val="00780635"/>
    <w:rsid w:val="00780EC3"/>
    <w:rsid w:val="0078108A"/>
    <w:rsid w:val="0078111A"/>
    <w:rsid w:val="00781A84"/>
    <w:rsid w:val="00781B2C"/>
    <w:rsid w:val="0078245F"/>
    <w:rsid w:val="00782F19"/>
    <w:rsid w:val="00782F86"/>
    <w:rsid w:val="00783124"/>
    <w:rsid w:val="00784117"/>
    <w:rsid w:val="007846AA"/>
    <w:rsid w:val="0078602A"/>
    <w:rsid w:val="007860F9"/>
    <w:rsid w:val="00786E66"/>
    <w:rsid w:val="00790430"/>
    <w:rsid w:val="00791181"/>
    <w:rsid w:val="00791352"/>
    <w:rsid w:val="007914F5"/>
    <w:rsid w:val="00791693"/>
    <w:rsid w:val="007928EB"/>
    <w:rsid w:val="0079349A"/>
    <w:rsid w:val="00793CBA"/>
    <w:rsid w:val="007959BD"/>
    <w:rsid w:val="007A0435"/>
    <w:rsid w:val="007A194A"/>
    <w:rsid w:val="007A1D96"/>
    <w:rsid w:val="007A3283"/>
    <w:rsid w:val="007A3EA1"/>
    <w:rsid w:val="007A46A6"/>
    <w:rsid w:val="007A580C"/>
    <w:rsid w:val="007A58D3"/>
    <w:rsid w:val="007A6A99"/>
    <w:rsid w:val="007A723E"/>
    <w:rsid w:val="007A78C4"/>
    <w:rsid w:val="007A79AD"/>
    <w:rsid w:val="007B0E4F"/>
    <w:rsid w:val="007B1F25"/>
    <w:rsid w:val="007B23B7"/>
    <w:rsid w:val="007B246B"/>
    <w:rsid w:val="007B2CD3"/>
    <w:rsid w:val="007B2D72"/>
    <w:rsid w:val="007B2E9F"/>
    <w:rsid w:val="007B40A9"/>
    <w:rsid w:val="007B4A42"/>
    <w:rsid w:val="007B5020"/>
    <w:rsid w:val="007B54D9"/>
    <w:rsid w:val="007B55E9"/>
    <w:rsid w:val="007B5735"/>
    <w:rsid w:val="007B58D4"/>
    <w:rsid w:val="007B59D0"/>
    <w:rsid w:val="007B59E3"/>
    <w:rsid w:val="007B66FF"/>
    <w:rsid w:val="007B67E7"/>
    <w:rsid w:val="007B68B1"/>
    <w:rsid w:val="007B6B88"/>
    <w:rsid w:val="007B6E2C"/>
    <w:rsid w:val="007B73D0"/>
    <w:rsid w:val="007C019D"/>
    <w:rsid w:val="007C042D"/>
    <w:rsid w:val="007C06B4"/>
    <w:rsid w:val="007C07A5"/>
    <w:rsid w:val="007C11E8"/>
    <w:rsid w:val="007C136B"/>
    <w:rsid w:val="007C2343"/>
    <w:rsid w:val="007C29E0"/>
    <w:rsid w:val="007C32A3"/>
    <w:rsid w:val="007C3EFC"/>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BB2"/>
    <w:rsid w:val="007D30BA"/>
    <w:rsid w:val="007D5710"/>
    <w:rsid w:val="007D57E8"/>
    <w:rsid w:val="007D5A92"/>
    <w:rsid w:val="007D6708"/>
    <w:rsid w:val="007D67A8"/>
    <w:rsid w:val="007D68F2"/>
    <w:rsid w:val="007D6D90"/>
    <w:rsid w:val="007D76B6"/>
    <w:rsid w:val="007D7B79"/>
    <w:rsid w:val="007E0A38"/>
    <w:rsid w:val="007E0AAF"/>
    <w:rsid w:val="007E0CEA"/>
    <w:rsid w:val="007E106C"/>
    <w:rsid w:val="007E117E"/>
    <w:rsid w:val="007E1FE8"/>
    <w:rsid w:val="007E2C29"/>
    <w:rsid w:val="007E3046"/>
    <w:rsid w:val="007E4763"/>
    <w:rsid w:val="007E4AA1"/>
    <w:rsid w:val="007E626C"/>
    <w:rsid w:val="007E6EE0"/>
    <w:rsid w:val="007E7820"/>
    <w:rsid w:val="007E791F"/>
    <w:rsid w:val="007E7AEF"/>
    <w:rsid w:val="007F0829"/>
    <w:rsid w:val="007F0B1B"/>
    <w:rsid w:val="007F0E1E"/>
    <w:rsid w:val="007F0FBB"/>
    <w:rsid w:val="007F10E6"/>
    <w:rsid w:val="007F1890"/>
    <w:rsid w:val="007F1E72"/>
    <w:rsid w:val="007F2535"/>
    <w:rsid w:val="007F2A4F"/>
    <w:rsid w:val="007F46B1"/>
    <w:rsid w:val="007F4AC5"/>
    <w:rsid w:val="007F4BB5"/>
    <w:rsid w:val="007F5227"/>
    <w:rsid w:val="007F5E10"/>
    <w:rsid w:val="007F62EA"/>
    <w:rsid w:val="007F6E2A"/>
    <w:rsid w:val="007F7C99"/>
    <w:rsid w:val="00800261"/>
    <w:rsid w:val="008004A9"/>
    <w:rsid w:val="00800588"/>
    <w:rsid w:val="0080120B"/>
    <w:rsid w:val="0080121A"/>
    <w:rsid w:val="0080168B"/>
    <w:rsid w:val="0080184F"/>
    <w:rsid w:val="00801A62"/>
    <w:rsid w:val="00801F03"/>
    <w:rsid w:val="0080204B"/>
    <w:rsid w:val="008027F6"/>
    <w:rsid w:val="00802A2F"/>
    <w:rsid w:val="00803723"/>
    <w:rsid w:val="00803E41"/>
    <w:rsid w:val="008041B2"/>
    <w:rsid w:val="00805634"/>
    <w:rsid w:val="008056C8"/>
    <w:rsid w:val="00806219"/>
    <w:rsid w:val="00806C5F"/>
    <w:rsid w:val="00807D4E"/>
    <w:rsid w:val="00807E72"/>
    <w:rsid w:val="008113EA"/>
    <w:rsid w:val="0081222C"/>
    <w:rsid w:val="00812920"/>
    <w:rsid w:val="0081359C"/>
    <w:rsid w:val="00813B29"/>
    <w:rsid w:val="00814B66"/>
    <w:rsid w:val="00815612"/>
    <w:rsid w:val="00815C13"/>
    <w:rsid w:val="0081601B"/>
    <w:rsid w:val="00816505"/>
    <w:rsid w:val="008169D9"/>
    <w:rsid w:val="00820C50"/>
    <w:rsid w:val="00820C8C"/>
    <w:rsid w:val="00820D3F"/>
    <w:rsid w:val="008215E2"/>
    <w:rsid w:val="00821830"/>
    <w:rsid w:val="00822512"/>
    <w:rsid w:val="00822E6A"/>
    <w:rsid w:val="00822E9D"/>
    <w:rsid w:val="00823592"/>
    <w:rsid w:val="0082438B"/>
    <w:rsid w:val="008244BA"/>
    <w:rsid w:val="00825691"/>
    <w:rsid w:val="0082598F"/>
    <w:rsid w:val="00826F13"/>
    <w:rsid w:val="0082795C"/>
    <w:rsid w:val="00831FD2"/>
    <w:rsid w:val="008324C2"/>
    <w:rsid w:val="008331C0"/>
    <w:rsid w:val="008334FA"/>
    <w:rsid w:val="008335D4"/>
    <w:rsid w:val="008338AF"/>
    <w:rsid w:val="00833B96"/>
    <w:rsid w:val="0083468B"/>
    <w:rsid w:val="00834AE7"/>
    <w:rsid w:val="00834C23"/>
    <w:rsid w:val="008352AC"/>
    <w:rsid w:val="008354CA"/>
    <w:rsid w:val="008357E1"/>
    <w:rsid w:val="008358C3"/>
    <w:rsid w:val="00836080"/>
    <w:rsid w:val="00836673"/>
    <w:rsid w:val="00836B44"/>
    <w:rsid w:val="00836F63"/>
    <w:rsid w:val="008377F5"/>
    <w:rsid w:val="008400D0"/>
    <w:rsid w:val="00840386"/>
    <w:rsid w:val="0084145C"/>
    <w:rsid w:val="0084199E"/>
    <w:rsid w:val="008419F9"/>
    <w:rsid w:val="00841B3B"/>
    <w:rsid w:val="00841B85"/>
    <w:rsid w:val="00841E46"/>
    <w:rsid w:val="00842CFC"/>
    <w:rsid w:val="00843E19"/>
    <w:rsid w:val="00844059"/>
    <w:rsid w:val="00844166"/>
    <w:rsid w:val="008446F8"/>
    <w:rsid w:val="008448CC"/>
    <w:rsid w:val="008458F7"/>
    <w:rsid w:val="00845929"/>
    <w:rsid w:val="008463AD"/>
    <w:rsid w:val="00846487"/>
    <w:rsid w:val="008464B0"/>
    <w:rsid w:val="008472B0"/>
    <w:rsid w:val="00847492"/>
    <w:rsid w:val="00847771"/>
    <w:rsid w:val="00847CFB"/>
    <w:rsid w:val="00850AE7"/>
    <w:rsid w:val="00850BE7"/>
    <w:rsid w:val="00850CCC"/>
    <w:rsid w:val="008511EB"/>
    <w:rsid w:val="00851F4F"/>
    <w:rsid w:val="00852941"/>
    <w:rsid w:val="00853073"/>
    <w:rsid w:val="00853968"/>
    <w:rsid w:val="00853D7E"/>
    <w:rsid w:val="00854D3B"/>
    <w:rsid w:val="008553A6"/>
    <w:rsid w:val="00855784"/>
    <w:rsid w:val="00855D05"/>
    <w:rsid w:val="008564AB"/>
    <w:rsid w:val="00857171"/>
    <w:rsid w:val="0085736A"/>
    <w:rsid w:val="0085751B"/>
    <w:rsid w:val="00857B52"/>
    <w:rsid w:val="00860512"/>
    <w:rsid w:val="008608D7"/>
    <w:rsid w:val="00860A90"/>
    <w:rsid w:val="00860AD5"/>
    <w:rsid w:val="00861621"/>
    <w:rsid w:val="00861796"/>
    <w:rsid w:val="00861D60"/>
    <w:rsid w:val="0086221F"/>
    <w:rsid w:val="0086225D"/>
    <w:rsid w:val="00862B34"/>
    <w:rsid w:val="00862B4D"/>
    <w:rsid w:val="00862BD0"/>
    <w:rsid w:val="00862C7A"/>
    <w:rsid w:val="00862D43"/>
    <w:rsid w:val="0086416E"/>
    <w:rsid w:val="00864E84"/>
    <w:rsid w:val="00865425"/>
    <w:rsid w:val="00865851"/>
    <w:rsid w:val="00866F09"/>
    <w:rsid w:val="0086760C"/>
    <w:rsid w:val="0086787A"/>
    <w:rsid w:val="00867DC9"/>
    <w:rsid w:val="00870761"/>
    <w:rsid w:val="00871153"/>
    <w:rsid w:val="008711B7"/>
    <w:rsid w:val="0087194D"/>
    <w:rsid w:val="00872812"/>
    <w:rsid w:val="00872F2F"/>
    <w:rsid w:val="008732D9"/>
    <w:rsid w:val="00873416"/>
    <w:rsid w:val="00873A98"/>
    <w:rsid w:val="0087462F"/>
    <w:rsid w:val="008746C2"/>
    <w:rsid w:val="0087489E"/>
    <w:rsid w:val="00874A07"/>
    <w:rsid w:val="0087625B"/>
    <w:rsid w:val="00876F1D"/>
    <w:rsid w:val="008773E3"/>
    <w:rsid w:val="00877533"/>
    <w:rsid w:val="0087757C"/>
    <w:rsid w:val="00880265"/>
    <w:rsid w:val="0088029D"/>
    <w:rsid w:val="008808EE"/>
    <w:rsid w:val="008811D6"/>
    <w:rsid w:val="0088139B"/>
    <w:rsid w:val="008816E4"/>
    <w:rsid w:val="0088234C"/>
    <w:rsid w:val="00882E66"/>
    <w:rsid w:val="00883C72"/>
    <w:rsid w:val="0088472B"/>
    <w:rsid w:val="00884DF6"/>
    <w:rsid w:val="00885164"/>
    <w:rsid w:val="0088567F"/>
    <w:rsid w:val="00885ACA"/>
    <w:rsid w:val="00886723"/>
    <w:rsid w:val="00886984"/>
    <w:rsid w:val="00886EBF"/>
    <w:rsid w:val="00887804"/>
    <w:rsid w:val="00887860"/>
    <w:rsid w:val="00887E30"/>
    <w:rsid w:val="00890941"/>
    <w:rsid w:val="00890A1F"/>
    <w:rsid w:val="00890EB9"/>
    <w:rsid w:val="00890FCC"/>
    <w:rsid w:val="008915CA"/>
    <w:rsid w:val="00892900"/>
    <w:rsid w:val="00893FCF"/>
    <w:rsid w:val="00894217"/>
    <w:rsid w:val="00894A86"/>
    <w:rsid w:val="00895A68"/>
    <w:rsid w:val="00895E35"/>
    <w:rsid w:val="008964F6"/>
    <w:rsid w:val="00897B51"/>
    <w:rsid w:val="008A0232"/>
    <w:rsid w:val="008A050C"/>
    <w:rsid w:val="008A167B"/>
    <w:rsid w:val="008A1E2D"/>
    <w:rsid w:val="008A27AE"/>
    <w:rsid w:val="008A2C81"/>
    <w:rsid w:val="008A3CC0"/>
    <w:rsid w:val="008A3F1C"/>
    <w:rsid w:val="008A4BC8"/>
    <w:rsid w:val="008A5E57"/>
    <w:rsid w:val="008A618D"/>
    <w:rsid w:val="008A65E2"/>
    <w:rsid w:val="008A69F1"/>
    <w:rsid w:val="008A727E"/>
    <w:rsid w:val="008A78DD"/>
    <w:rsid w:val="008B041F"/>
    <w:rsid w:val="008B0BC0"/>
    <w:rsid w:val="008B0F4D"/>
    <w:rsid w:val="008B1F4E"/>
    <w:rsid w:val="008B29B3"/>
    <w:rsid w:val="008B2F7E"/>
    <w:rsid w:val="008B3018"/>
    <w:rsid w:val="008B382D"/>
    <w:rsid w:val="008B41DD"/>
    <w:rsid w:val="008B55B2"/>
    <w:rsid w:val="008B62C4"/>
    <w:rsid w:val="008B7DC3"/>
    <w:rsid w:val="008B7EF1"/>
    <w:rsid w:val="008C0413"/>
    <w:rsid w:val="008C09AD"/>
    <w:rsid w:val="008C1244"/>
    <w:rsid w:val="008C163F"/>
    <w:rsid w:val="008C179B"/>
    <w:rsid w:val="008C2A5D"/>
    <w:rsid w:val="008C331B"/>
    <w:rsid w:val="008C3442"/>
    <w:rsid w:val="008C34A6"/>
    <w:rsid w:val="008C5189"/>
    <w:rsid w:val="008C5BAE"/>
    <w:rsid w:val="008C60E9"/>
    <w:rsid w:val="008C7B9C"/>
    <w:rsid w:val="008C7D88"/>
    <w:rsid w:val="008D08D4"/>
    <w:rsid w:val="008D0A0D"/>
    <w:rsid w:val="008D0AA6"/>
    <w:rsid w:val="008D0F10"/>
    <w:rsid w:val="008D107C"/>
    <w:rsid w:val="008D1112"/>
    <w:rsid w:val="008D122D"/>
    <w:rsid w:val="008D170D"/>
    <w:rsid w:val="008D2114"/>
    <w:rsid w:val="008D2215"/>
    <w:rsid w:val="008D3001"/>
    <w:rsid w:val="008D383C"/>
    <w:rsid w:val="008D3A58"/>
    <w:rsid w:val="008D3F4C"/>
    <w:rsid w:val="008D4107"/>
    <w:rsid w:val="008D41A4"/>
    <w:rsid w:val="008D455D"/>
    <w:rsid w:val="008D4594"/>
    <w:rsid w:val="008D5768"/>
    <w:rsid w:val="008D59F6"/>
    <w:rsid w:val="008D5BA3"/>
    <w:rsid w:val="008D6179"/>
    <w:rsid w:val="008D6274"/>
    <w:rsid w:val="008D6D8B"/>
    <w:rsid w:val="008D6FDC"/>
    <w:rsid w:val="008D77BB"/>
    <w:rsid w:val="008E08F7"/>
    <w:rsid w:val="008E0DF3"/>
    <w:rsid w:val="008E0E6D"/>
    <w:rsid w:val="008E15AB"/>
    <w:rsid w:val="008E177D"/>
    <w:rsid w:val="008E1BCA"/>
    <w:rsid w:val="008E2791"/>
    <w:rsid w:val="008E2C90"/>
    <w:rsid w:val="008E2CA3"/>
    <w:rsid w:val="008E4196"/>
    <w:rsid w:val="008E45FE"/>
    <w:rsid w:val="008E47A7"/>
    <w:rsid w:val="008E5342"/>
    <w:rsid w:val="008E6B58"/>
    <w:rsid w:val="008E6CD8"/>
    <w:rsid w:val="008E6DBE"/>
    <w:rsid w:val="008E77D8"/>
    <w:rsid w:val="008E7A0F"/>
    <w:rsid w:val="008F050E"/>
    <w:rsid w:val="008F05B3"/>
    <w:rsid w:val="008F12A7"/>
    <w:rsid w:val="008F15B0"/>
    <w:rsid w:val="008F2411"/>
    <w:rsid w:val="008F2A8C"/>
    <w:rsid w:val="008F3200"/>
    <w:rsid w:val="008F3467"/>
    <w:rsid w:val="008F3971"/>
    <w:rsid w:val="008F3D24"/>
    <w:rsid w:val="008F4B94"/>
    <w:rsid w:val="008F5C4C"/>
    <w:rsid w:val="008F6EED"/>
    <w:rsid w:val="008F7218"/>
    <w:rsid w:val="008F7610"/>
    <w:rsid w:val="008F7D0A"/>
    <w:rsid w:val="008F7D57"/>
    <w:rsid w:val="008F7D8F"/>
    <w:rsid w:val="0090006D"/>
    <w:rsid w:val="009006ED"/>
    <w:rsid w:val="00900F9B"/>
    <w:rsid w:val="00901327"/>
    <w:rsid w:val="0090209D"/>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A13"/>
    <w:rsid w:val="00907C83"/>
    <w:rsid w:val="00907C8F"/>
    <w:rsid w:val="00907D5A"/>
    <w:rsid w:val="00910108"/>
    <w:rsid w:val="009104AA"/>
    <w:rsid w:val="009105CD"/>
    <w:rsid w:val="00910B86"/>
    <w:rsid w:val="00911A2A"/>
    <w:rsid w:val="00911BD1"/>
    <w:rsid w:val="00912FD0"/>
    <w:rsid w:val="009131D2"/>
    <w:rsid w:val="009134BB"/>
    <w:rsid w:val="00913D3F"/>
    <w:rsid w:val="009140D0"/>
    <w:rsid w:val="0091640D"/>
    <w:rsid w:val="009170BE"/>
    <w:rsid w:val="00917279"/>
    <w:rsid w:val="00917AFE"/>
    <w:rsid w:val="00920352"/>
    <w:rsid w:val="009208F8"/>
    <w:rsid w:val="00921092"/>
    <w:rsid w:val="00922688"/>
    <w:rsid w:val="00922722"/>
    <w:rsid w:val="00922923"/>
    <w:rsid w:val="009241CD"/>
    <w:rsid w:val="0092551E"/>
    <w:rsid w:val="00925B2E"/>
    <w:rsid w:val="00925F7A"/>
    <w:rsid w:val="00925F9A"/>
    <w:rsid w:val="00927270"/>
    <w:rsid w:val="0092738E"/>
    <w:rsid w:val="0092780E"/>
    <w:rsid w:val="009305A0"/>
    <w:rsid w:val="00930751"/>
    <w:rsid w:val="00930828"/>
    <w:rsid w:val="00930C93"/>
    <w:rsid w:val="00930D7E"/>
    <w:rsid w:val="009313CD"/>
    <w:rsid w:val="009314F7"/>
    <w:rsid w:val="009318C4"/>
    <w:rsid w:val="0093302B"/>
    <w:rsid w:val="00933368"/>
    <w:rsid w:val="00933386"/>
    <w:rsid w:val="0093441B"/>
    <w:rsid w:val="00934F9C"/>
    <w:rsid w:val="009352C0"/>
    <w:rsid w:val="00935335"/>
    <w:rsid w:val="00936088"/>
    <w:rsid w:val="00936700"/>
    <w:rsid w:val="009367DB"/>
    <w:rsid w:val="0093692E"/>
    <w:rsid w:val="00937313"/>
    <w:rsid w:val="0093767B"/>
    <w:rsid w:val="00937794"/>
    <w:rsid w:val="00941BD6"/>
    <w:rsid w:val="00942062"/>
    <w:rsid w:val="0094221C"/>
    <w:rsid w:val="00942998"/>
    <w:rsid w:val="00944B8D"/>
    <w:rsid w:val="00944E60"/>
    <w:rsid w:val="00945A15"/>
    <w:rsid w:val="0094644B"/>
    <w:rsid w:val="0094697D"/>
    <w:rsid w:val="00947318"/>
    <w:rsid w:val="00950F0C"/>
    <w:rsid w:val="0095102F"/>
    <w:rsid w:val="009514BA"/>
    <w:rsid w:val="009516DE"/>
    <w:rsid w:val="00953D9E"/>
    <w:rsid w:val="0095462C"/>
    <w:rsid w:val="00954785"/>
    <w:rsid w:val="00954CE8"/>
    <w:rsid w:val="00954DF6"/>
    <w:rsid w:val="009550EE"/>
    <w:rsid w:val="009551E7"/>
    <w:rsid w:val="009553C7"/>
    <w:rsid w:val="00955C2B"/>
    <w:rsid w:val="009569B0"/>
    <w:rsid w:val="00957658"/>
    <w:rsid w:val="009576E9"/>
    <w:rsid w:val="00960ECD"/>
    <w:rsid w:val="009611B5"/>
    <w:rsid w:val="00961A52"/>
    <w:rsid w:val="009625A6"/>
    <w:rsid w:val="00963A6D"/>
    <w:rsid w:val="009652D6"/>
    <w:rsid w:val="009657AB"/>
    <w:rsid w:val="00965ADA"/>
    <w:rsid w:val="00965C6A"/>
    <w:rsid w:val="00966D59"/>
    <w:rsid w:val="00966EB2"/>
    <w:rsid w:val="009675E9"/>
    <w:rsid w:val="00967AF7"/>
    <w:rsid w:val="00970507"/>
    <w:rsid w:val="00971B09"/>
    <w:rsid w:val="00972754"/>
    <w:rsid w:val="00972BAE"/>
    <w:rsid w:val="0097398F"/>
    <w:rsid w:val="00973BCF"/>
    <w:rsid w:val="00974542"/>
    <w:rsid w:val="00974CD3"/>
    <w:rsid w:val="00975596"/>
    <w:rsid w:val="009758A5"/>
    <w:rsid w:val="0097623F"/>
    <w:rsid w:val="009765AD"/>
    <w:rsid w:val="00977018"/>
    <w:rsid w:val="00981738"/>
    <w:rsid w:val="00981980"/>
    <w:rsid w:val="009822EF"/>
    <w:rsid w:val="009823D3"/>
    <w:rsid w:val="00983910"/>
    <w:rsid w:val="009839D6"/>
    <w:rsid w:val="00983B4C"/>
    <w:rsid w:val="009849B6"/>
    <w:rsid w:val="0098519F"/>
    <w:rsid w:val="009853B6"/>
    <w:rsid w:val="009854C4"/>
    <w:rsid w:val="00985864"/>
    <w:rsid w:val="00986057"/>
    <w:rsid w:val="0098631D"/>
    <w:rsid w:val="00986B94"/>
    <w:rsid w:val="00987353"/>
    <w:rsid w:val="009873A2"/>
    <w:rsid w:val="00987779"/>
    <w:rsid w:val="009904B4"/>
    <w:rsid w:val="009909E4"/>
    <w:rsid w:val="00990DDF"/>
    <w:rsid w:val="009912E9"/>
    <w:rsid w:val="00991A6E"/>
    <w:rsid w:val="00991FAF"/>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5453"/>
    <w:rsid w:val="009955E5"/>
    <w:rsid w:val="009958F1"/>
    <w:rsid w:val="00996A8E"/>
    <w:rsid w:val="00996F54"/>
    <w:rsid w:val="00997BB9"/>
    <w:rsid w:val="00997E22"/>
    <w:rsid w:val="009A019A"/>
    <w:rsid w:val="009A07BB"/>
    <w:rsid w:val="009A1620"/>
    <w:rsid w:val="009A16F7"/>
    <w:rsid w:val="009A172C"/>
    <w:rsid w:val="009A1979"/>
    <w:rsid w:val="009A252F"/>
    <w:rsid w:val="009A2DBD"/>
    <w:rsid w:val="009A36EE"/>
    <w:rsid w:val="009A3F30"/>
    <w:rsid w:val="009A4147"/>
    <w:rsid w:val="009A47DD"/>
    <w:rsid w:val="009A4FBA"/>
    <w:rsid w:val="009A5E57"/>
    <w:rsid w:val="009A60D7"/>
    <w:rsid w:val="009A62EE"/>
    <w:rsid w:val="009A665C"/>
    <w:rsid w:val="009A6ECC"/>
    <w:rsid w:val="009A78F6"/>
    <w:rsid w:val="009B034E"/>
    <w:rsid w:val="009B03DE"/>
    <w:rsid w:val="009B12EC"/>
    <w:rsid w:val="009B1D51"/>
    <w:rsid w:val="009B1FC0"/>
    <w:rsid w:val="009B31EE"/>
    <w:rsid w:val="009B354A"/>
    <w:rsid w:val="009B39CB"/>
    <w:rsid w:val="009B3DB4"/>
    <w:rsid w:val="009B424A"/>
    <w:rsid w:val="009B43BB"/>
    <w:rsid w:val="009B4BD9"/>
    <w:rsid w:val="009B58AC"/>
    <w:rsid w:val="009B710B"/>
    <w:rsid w:val="009B7170"/>
    <w:rsid w:val="009B72AD"/>
    <w:rsid w:val="009C0495"/>
    <w:rsid w:val="009C0727"/>
    <w:rsid w:val="009C147F"/>
    <w:rsid w:val="009C1657"/>
    <w:rsid w:val="009C198D"/>
    <w:rsid w:val="009C289E"/>
    <w:rsid w:val="009C4A83"/>
    <w:rsid w:val="009C5587"/>
    <w:rsid w:val="009C5A3F"/>
    <w:rsid w:val="009C6367"/>
    <w:rsid w:val="009C653B"/>
    <w:rsid w:val="009C7A70"/>
    <w:rsid w:val="009D02D5"/>
    <w:rsid w:val="009D0DE0"/>
    <w:rsid w:val="009D14BC"/>
    <w:rsid w:val="009D2083"/>
    <w:rsid w:val="009D2BF5"/>
    <w:rsid w:val="009D30A1"/>
    <w:rsid w:val="009D3818"/>
    <w:rsid w:val="009D3921"/>
    <w:rsid w:val="009D3CA0"/>
    <w:rsid w:val="009D4834"/>
    <w:rsid w:val="009D4B22"/>
    <w:rsid w:val="009D5E4F"/>
    <w:rsid w:val="009D66BA"/>
    <w:rsid w:val="009D69A4"/>
    <w:rsid w:val="009D6A66"/>
    <w:rsid w:val="009D7044"/>
    <w:rsid w:val="009D70D7"/>
    <w:rsid w:val="009D71B2"/>
    <w:rsid w:val="009D7390"/>
    <w:rsid w:val="009E0996"/>
    <w:rsid w:val="009E0A06"/>
    <w:rsid w:val="009E0EA6"/>
    <w:rsid w:val="009E180A"/>
    <w:rsid w:val="009E1E8A"/>
    <w:rsid w:val="009E20E8"/>
    <w:rsid w:val="009E241F"/>
    <w:rsid w:val="009E2BB5"/>
    <w:rsid w:val="009E3084"/>
    <w:rsid w:val="009E4046"/>
    <w:rsid w:val="009E449B"/>
    <w:rsid w:val="009E4AD4"/>
    <w:rsid w:val="009E5657"/>
    <w:rsid w:val="009E5B01"/>
    <w:rsid w:val="009E5F31"/>
    <w:rsid w:val="009E651C"/>
    <w:rsid w:val="009E6599"/>
    <w:rsid w:val="009E7246"/>
    <w:rsid w:val="009E72D3"/>
    <w:rsid w:val="009E7DBD"/>
    <w:rsid w:val="009F02A9"/>
    <w:rsid w:val="009F110E"/>
    <w:rsid w:val="009F152E"/>
    <w:rsid w:val="009F1B68"/>
    <w:rsid w:val="009F1BC9"/>
    <w:rsid w:val="009F1C31"/>
    <w:rsid w:val="009F1C56"/>
    <w:rsid w:val="009F22CE"/>
    <w:rsid w:val="009F25CA"/>
    <w:rsid w:val="009F2E8F"/>
    <w:rsid w:val="009F3590"/>
    <w:rsid w:val="009F3D03"/>
    <w:rsid w:val="009F3D1B"/>
    <w:rsid w:val="009F4060"/>
    <w:rsid w:val="009F4900"/>
    <w:rsid w:val="009F4E87"/>
    <w:rsid w:val="009F5D81"/>
    <w:rsid w:val="009F71C4"/>
    <w:rsid w:val="009F770E"/>
    <w:rsid w:val="009F7A2B"/>
    <w:rsid w:val="009F7E4E"/>
    <w:rsid w:val="009F7E77"/>
    <w:rsid w:val="00A002F3"/>
    <w:rsid w:val="00A00EBD"/>
    <w:rsid w:val="00A0110C"/>
    <w:rsid w:val="00A014C3"/>
    <w:rsid w:val="00A015A2"/>
    <w:rsid w:val="00A018E2"/>
    <w:rsid w:val="00A02A2C"/>
    <w:rsid w:val="00A03435"/>
    <w:rsid w:val="00A036D8"/>
    <w:rsid w:val="00A04388"/>
    <w:rsid w:val="00A056B6"/>
    <w:rsid w:val="00A05CDA"/>
    <w:rsid w:val="00A060CD"/>
    <w:rsid w:val="00A0633C"/>
    <w:rsid w:val="00A0668A"/>
    <w:rsid w:val="00A070DB"/>
    <w:rsid w:val="00A07B01"/>
    <w:rsid w:val="00A07FAF"/>
    <w:rsid w:val="00A10F88"/>
    <w:rsid w:val="00A1185D"/>
    <w:rsid w:val="00A12436"/>
    <w:rsid w:val="00A13286"/>
    <w:rsid w:val="00A132F8"/>
    <w:rsid w:val="00A13F41"/>
    <w:rsid w:val="00A1405E"/>
    <w:rsid w:val="00A15026"/>
    <w:rsid w:val="00A1537B"/>
    <w:rsid w:val="00A157D0"/>
    <w:rsid w:val="00A158F0"/>
    <w:rsid w:val="00A15D8E"/>
    <w:rsid w:val="00A15E51"/>
    <w:rsid w:val="00A15F00"/>
    <w:rsid w:val="00A165B1"/>
    <w:rsid w:val="00A16F53"/>
    <w:rsid w:val="00A177E3"/>
    <w:rsid w:val="00A17C02"/>
    <w:rsid w:val="00A2181E"/>
    <w:rsid w:val="00A239D1"/>
    <w:rsid w:val="00A239FA"/>
    <w:rsid w:val="00A25815"/>
    <w:rsid w:val="00A260F9"/>
    <w:rsid w:val="00A27143"/>
    <w:rsid w:val="00A27506"/>
    <w:rsid w:val="00A275EF"/>
    <w:rsid w:val="00A2789E"/>
    <w:rsid w:val="00A27C84"/>
    <w:rsid w:val="00A3036D"/>
    <w:rsid w:val="00A30D4A"/>
    <w:rsid w:val="00A30DF4"/>
    <w:rsid w:val="00A311CD"/>
    <w:rsid w:val="00A3128D"/>
    <w:rsid w:val="00A31892"/>
    <w:rsid w:val="00A31BCD"/>
    <w:rsid w:val="00A32693"/>
    <w:rsid w:val="00A32A15"/>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3CF"/>
    <w:rsid w:val="00A4320B"/>
    <w:rsid w:val="00A4354B"/>
    <w:rsid w:val="00A44367"/>
    <w:rsid w:val="00A44F9F"/>
    <w:rsid w:val="00A45700"/>
    <w:rsid w:val="00A46244"/>
    <w:rsid w:val="00A46380"/>
    <w:rsid w:val="00A4678A"/>
    <w:rsid w:val="00A46888"/>
    <w:rsid w:val="00A468C6"/>
    <w:rsid w:val="00A46FC2"/>
    <w:rsid w:val="00A47864"/>
    <w:rsid w:val="00A47D07"/>
    <w:rsid w:val="00A50124"/>
    <w:rsid w:val="00A501B1"/>
    <w:rsid w:val="00A5041D"/>
    <w:rsid w:val="00A513A7"/>
    <w:rsid w:val="00A51408"/>
    <w:rsid w:val="00A52155"/>
    <w:rsid w:val="00A523E5"/>
    <w:rsid w:val="00A5255F"/>
    <w:rsid w:val="00A5364F"/>
    <w:rsid w:val="00A542A3"/>
    <w:rsid w:val="00A546BB"/>
    <w:rsid w:val="00A54817"/>
    <w:rsid w:val="00A548A6"/>
    <w:rsid w:val="00A54A63"/>
    <w:rsid w:val="00A550FF"/>
    <w:rsid w:val="00A55463"/>
    <w:rsid w:val="00A560C6"/>
    <w:rsid w:val="00A566E3"/>
    <w:rsid w:val="00A56E39"/>
    <w:rsid w:val="00A57371"/>
    <w:rsid w:val="00A576B0"/>
    <w:rsid w:val="00A60455"/>
    <w:rsid w:val="00A616E3"/>
    <w:rsid w:val="00A6243B"/>
    <w:rsid w:val="00A62927"/>
    <w:rsid w:val="00A64E33"/>
    <w:rsid w:val="00A64E87"/>
    <w:rsid w:val="00A6590A"/>
    <w:rsid w:val="00A65CD6"/>
    <w:rsid w:val="00A66335"/>
    <w:rsid w:val="00A6636A"/>
    <w:rsid w:val="00A66CB6"/>
    <w:rsid w:val="00A66FB9"/>
    <w:rsid w:val="00A675B2"/>
    <w:rsid w:val="00A67ABB"/>
    <w:rsid w:val="00A7008F"/>
    <w:rsid w:val="00A701AF"/>
    <w:rsid w:val="00A701CF"/>
    <w:rsid w:val="00A70460"/>
    <w:rsid w:val="00A70DE0"/>
    <w:rsid w:val="00A715D1"/>
    <w:rsid w:val="00A7182B"/>
    <w:rsid w:val="00A71C66"/>
    <w:rsid w:val="00A74046"/>
    <w:rsid w:val="00A74AD3"/>
    <w:rsid w:val="00A74C22"/>
    <w:rsid w:val="00A74E00"/>
    <w:rsid w:val="00A756C4"/>
    <w:rsid w:val="00A763CB"/>
    <w:rsid w:val="00A77346"/>
    <w:rsid w:val="00A775D5"/>
    <w:rsid w:val="00A77C4D"/>
    <w:rsid w:val="00A77C9B"/>
    <w:rsid w:val="00A80689"/>
    <w:rsid w:val="00A80821"/>
    <w:rsid w:val="00A80B3D"/>
    <w:rsid w:val="00A80E5A"/>
    <w:rsid w:val="00A8132F"/>
    <w:rsid w:val="00A813DC"/>
    <w:rsid w:val="00A814D0"/>
    <w:rsid w:val="00A81B15"/>
    <w:rsid w:val="00A829DD"/>
    <w:rsid w:val="00A82CD3"/>
    <w:rsid w:val="00A83283"/>
    <w:rsid w:val="00A838BF"/>
    <w:rsid w:val="00A8405D"/>
    <w:rsid w:val="00A840C3"/>
    <w:rsid w:val="00A845FA"/>
    <w:rsid w:val="00A8551F"/>
    <w:rsid w:val="00A85D25"/>
    <w:rsid w:val="00A85DBC"/>
    <w:rsid w:val="00A8657E"/>
    <w:rsid w:val="00A875DF"/>
    <w:rsid w:val="00A90D72"/>
    <w:rsid w:val="00A90E96"/>
    <w:rsid w:val="00A911E9"/>
    <w:rsid w:val="00A91B48"/>
    <w:rsid w:val="00A91BC6"/>
    <w:rsid w:val="00A91D84"/>
    <w:rsid w:val="00A91F6F"/>
    <w:rsid w:val="00A9250F"/>
    <w:rsid w:val="00A925E9"/>
    <w:rsid w:val="00A92763"/>
    <w:rsid w:val="00A93808"/>
    <w:rsid w:val="00A93842"/>
    <w:rsid w:val="00A93C1A"/>
    <w:rsid w:val="00A94A47"/>
    <w:rsid w:val="00A950EE"/>
    <w:rsid w:val="00A9537C"/>
    <w:rsid w:val="00A95D24"/>
    <w:rsid w:val="00A95D35"/>
    <w:rsid w:val="00A961CC"/>
    <w:rsid w:val="00A976A6"/>
    <w:rsid w:val="00A97B12"/>
    <w:rsid w:val="00A97B47"/>
    <w:rsid w:val="00AA0AB4"/>
    <w:rsid w:val="00AA0FEA"/>
    <w:rsid w:val="00AA127E"/>
    <w:rsid w:val="00AA17C4"/>
    <w:rsid w:val="00AA1EBB"/>
    <w:rsid w:val="00AA2133"/>
    <w:rsid w:val="00AA227A"/>
    <w:rsid w:val="00AA29E9"/>
    <w:rsid w:val="00AA2BD4"/>
    <w:rsid w:val="00AA3B32"/>
    <w:rsid w:val="00AA4EE6"/>
    <w:rsid w:val="00AA4F2D"/>
    <w:rsid w:val="00AA596D"/>
    <w:rsid w:val="00AA5AB3"/>
    <w:rsid w:val="00AA6285"/>
    <w:rsid w:val="00AA63BB"/>
    <w:rsid w:val="00AA6661"/>
    <w:rsid w:val="00AA6A71"/>
    <w:rsid w:val="00AA6CC0"/>
    <w:rsid w:val="00AA6E51"/>
    <w:rsid w:val="00AA7A65"/>
    <w:rsid w:val="00AB1BB4"/>
    <w:rsid w:val="00AB2424"/>
    <w:rsid w:val="00AB297C"/>
    <w:rsid w:val="00AB2B42"/>
    <w:rsid w:val="00AB3667"/>
    <w:rsid w:val="00AB43D7"/>
    <w:rsid w:val="00AB4B7A"/>
    <w:rsid w:val="00AB4BAE"/>
    <w:rsid w:val="00AB54AB"/>
    <w:rsid w:val="00AB5664"/>
    <w:rsid w:val="00AB5817"/>
    <w:rsid w:val="00AB6595"/>
    <w:rsid w:val="00AB6869"/>
    <w:rsid w:val="00AB6E69"/>
    <w:rsid w:val="00AB71FD"/>
    <w:rsid w:val="00AB73E2"/>
    <w:rsid w:val="00AB7939"/>
    <w:rsid w:val="00AC00F1"/>
    <w:rsid w:val="00AC0103"/>
    <w:rsid w:val="00AC05F1"/>
    <w:rsid w:val="00AC0608"/>
    <w:rsid w:val="00AC0A63"/>
    <w:rsid w:val="00AC0B1D"/>
    <w:rsid w:val="00AC1104"/>
    <w:rsid w:val="00AC1823"/>
    <w:rsid w:val="00AC1DE0"/>
    <w:rsid w:val="00AC2F0D"/>
    <w:rsid w:val="00AC3888"/>
    <w:rsid w:val="00AC396E"/>
    <w:rsid w:val="00AC3BC1"/>
    <w:rsid w:val="00AC5074"/>
    <w:rsid w:val="00AC66AC"/>
    <w:rsid w:val="00AC70B9"/>
    <w:rsid w:val="00AC7103"/>
    <w:rsid w:val="00AC7794"/>
    <w:rsid w:val="00AD00EF"/>
    <w:rsid w:val="00AD08E6"/>
    <w:rsid w:val="00AD0F61"/>
    <w:rsid w:val="00AD19BF"/>
    <w:rsid w:val="00AD1D80"/>
    <w:rsid w:val="00AD1F2E"/>
    <w:rsid w:val="00AD21DE"/>
    <w:rsid w:val="00AD3BA5"/>
    <w:rsid w:val="00AD5030"/>
    <w:rsid w:val="00AD5D58"/>
    <w:rsid w:val="00AD669A"/>
    <w:rsid w:val="00AD6E87"/>
    <w:rsid w:val="00AD7469"/>
    <w:rsid w:val="00AD795E"/>
    <w:rsid w:val="00AE05A3"/>
    <w:rsid w:val="00AE1710"/>
    <w:rsid w:val="00AE1C52"/>
    <w:rsid w:val="00AE275C"/>
    <w:rsid w:val="00AE2ACE"/>
    <w:rsid w:val="00AE2ADB"/>
    <w:rsid w:val="00AE3123"/>
    <w:rsid w:val="00AE4171"/>
    <w:rsid w:val="00AE4353"/>
    <w:rsid w:val="00AE5070"/>
    <w:rsid w:val="00AE5297"/>
    <w:rsid w:val="00AE5517"/>
    <w:rsid w:val="00AE5754"/>
    <w:rsid w:val="00AE578C"/>
    <w:rsid w:val="00AE5981"/>
    <w:rsid w:val="00AE5CF8"/>
    <w:rsid w:val="00AE5DAD"/>
    <w:rsid w:val="00AE6C51"/>
    <w:rsid w:val="00AE78E1"/>
    <w:rsid w:val="00AE7FE0"/>
    <w:rsid w:val="00AF011B"/>
    <w:rsid w:val="00AF0315"/>
    <w:rsid w:val="00AF12A1"/>
    <w:rsid w:val="00AF15BD"/>
    <w:rsid w:val="00AF1DDB"/>
    <w:rsid w:val="00AF2EAD"/>
    <w:rsid w:val="00AF3AD1"/>
    <w:rsid w:val="00AF3FE6"/>
    <w:rsid w:val="00AF4AEB"/>
    <w:rsid w:val="00AF5046"/>
    <w:rsid w:val="00AF574E"/>
    <w:rsid w:val="00AF6C00"/>
    <w:rsid w:val="00AF6E62"/>
    <w:rsid w:val="00AF7262"/>
    <w:rsid w:val="00AF747B"/>
    <w:rsid w:val="00AF74C2"/>
    <w:rsid w:val="00AF7810"/>
    <w:rsid w:val="00B00CE2"/>
    <w:rsid w:val="00B00D28"/>
    <w:rsid w:val="00B00D97"/>
    <w:rsid w:val="00B02031"/>
    <w:rsid w:val="00B02AAA"/>
    <w:rsid w:val="00B02CA3"/>
    <w:rsid w:val="00B0363A"/>
    <w:rsid w:val="00B0385F"/>
    <w:rsid w:val="00B04425"/>
    <w:rsid w:val="00B04E53"/>
    <w:rsid w:val="00B05A6F"/>
    <w:rsid w:val="00B05FE1"/>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61E"/>
    <w:rsid w:val="00B15E03"/>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3CBD"/>
    <w:rsid w:val="00B24D10"/>
    <w:rsid w:val="00B252AA"/>
    <w:rsid w:val="00B253A6"/>
    <w:rsid w:val="00B256FD"/>
    <w:rsid w:val="00B25FFA"/>
    <w:rsid w:val="00B260D9"/>
    <w:rsid w:val="00B26901"/>
    <w:rsid w:val="00B2764F"/>
    <w:rsid w:val="00B27F9F"/>
    <w:rsid w:val="00B300C3"/>
    <w:rsid w:val="00B30E09"/>
    <w:rsid w:val="00B3269E"/>
    <w:rsid w:val="00B32978"/>
    <w:rsid w:val="00B33006"/>
    <w:rsid w:val="00B33106"/>
    <w:rsid w:val="00B3369A"/>
    <w:rsid w:val="00B34E41"/>
    <w:rsid w:val="00B363DD"/>
    <w:rsid w:val="00B36628"/>
    <w:rsid w:val="00B3687E"/>
    <w:rsid w:val="00B36AA2"/>
    <w:rsid w:val="00B36E7A"/>
    <w:rsid w:val="00B372F6"/>
    <w:rsid w:val="00B3790F"/>
    <w:rsid w:val="00B379D8"/>
    <w:rsid w:val="00B4069E"/>
    <w:rsid w:val="00B40D7D"/>
    <w:rsid w:val="00B41262"/>
    <w:rsid w:val="00B414B9"/>
    <w:rsid w:val="00B41AF8"/>
    <w:rsid w:val="00B41B1D"/>
    <w:rsid w:val="00B4234D"/>
    <w:rsid w:val="00B42727"/>
    <w:rsid w:val="00B42F15"/>
    <w:rsid w:val="00B4300D"/>
    <w:rsid w:val="00B43152"/>
    <w:rsid w:val="00B43E6B"/>
    <w:rsid w:val="00B4440D"/>
    <w:rsid w:val="00B4536B"/>
    <w:rsid w:val="00B46EF9"/>
    <w:rsid w:val="00B47BE5"/>
    <w:rsid w:val="00B47C36"/>
    <w:rsid w:val="00B50812"/>
    <w:rsid w:val="00B50BAA"/>
    <w:rsid w:val="00B51357"/>
    <w:rsid w:val="00B51542"/>
    <w:rsid w:val="00B51A9A"/>
    <w:rsid w:val="00B51F52"/>
    <w:rsid w:val="00B524CB"/>
    <w:rsid w:val="00B52743"/>
    <w:rsid w:val="00B52B4B"/>
    <w:rsid w:val="00B52FA7"/>
    <w:rsid w:val="00B531C5"/>
    <w:rsid w:val="00B54314"/>
    <w:rsid w:val="00B544B0"/>
    <w:rsid w:val="00B54983"/>
    <w:rsid w:val="00B54994"/>
    <w:rsid w:val="00B5499D"/>
    <w:rsid w:val="00B54AEF"/>
    <w:rsid w:val="00B55279"/>
    <w:rsid w:val="00B565A5"/>
    <w:rsid w:val="00B56D6A"/>
    <w:rsid w:val="00B57173"/>
    <w:rsid w:val="00B60037"/>
    <w:rsid w:val="00B604D4"/>
    <w:rsid w:val="00B609D8"/>
    <w:rsid w:val="00B61575"/>
    <w:rsid w:val="00B6188D"/>
    <w:rsid w:val="00B619C5"/>
    <w:rsid w:val="00B61C74"/>
    <w:rsid w:val="00B62CD7"/>
    <w:rsid w:val="00B62E6A"/>
    <w:rsid w:val="00B630A2"/>
    <w:rsid w:val="00B635A6"/>
    <w:rsid w:val="00B63D11"/>
    <w:rsid w:val="00B6460F"/>
    <w:rsid w:val="00B64BF9"/>
    <w:rsid w:val="00B64E5F"/>
    <w:rsid w:val="00B65011"/>
    <w:rsid w:val="00B6511A"/>
    <w:rsid w:val="00B65B31"/>
    <w:rsid w:val="00B65B4D"/>
    <w:rsid w:val="00B65B72"/>
    <w:rsid w:val="00B66265"/>
    <w:rsid w:val="00B664FC"/>
    <w:rsid w:val="00B6664B"/>
    <w:rsid w:val="00B66CF3"/>
    <w:rsid w:val="00B66F16"/>
    <w:rsid w:val="00B67E76"/>
    <w:rsid w:val="00B70398"/>
    <w:rsid w:val="00B70B55"/>
    <w:rsid w:val="00B70DDC"/>
    <w:rsid w:val="00B71A92"/>
    <w:rsid w:val="00B7325C"/>
    <w:rsid w:val="00B737D2"/>
    <w:rsid w:val="00B73C25"/>
    <w:rsid w:val="00B74962"/>
    <w:rsid w:val="00B75BCF"/>
    <w:rsid w:val="00B75EED"/>
    <w:rsid w:val="00B76818"/>
    <w:rsid w:val="00B76904"/>
    <w:rsid w:val="00B774AC"/>
    <w:rsid w:val="00B77F26"/>
    <w:rsid w:val="00B80374"/>
    <w:rsid w:val="00B803E0"/>
    <w:rsid w:val="00B809A2"/>
    <w:rsid w:val="00B80F90"/>
    <w:rsid w:val="00B81116"/>
    <w:rsid w:val="00B8139B"/>
    <w:rsid w:val="00B8171F"/>
    <w:rsid w:val="00B82065"/>
    <w:rsid w:val="00B8266E"/>
    <w:rsid w:val="00B82D4A"/>
    <w:rsid w:val="00B82E5F"/>
    <w:rsid w:val="00B83ECF"/>
    <w:rsid w:val="00B8446C"/>
    <w:rsid w:val="00B85AAD"/>
    <w:rsid w:val="00B85D9C"/>
    <w:rsid w:val="00B85EF6"/>
    <w:rsid w:val="00B8663D"/>
    <w:rsid w:val="00B866F9"/>
    <w:rsid w:val="00B86DFC"/>
    <w:rsid w:val="00B871CD"/>
    <w:rsid w:val="00B87903"/>
    <w:rsid w:val="00B87B6C"/>
    <w:rsid w:val="00B87B91"/>
    <w:rsid w:val="00B87D59"/>
    <w:rsid w:val="00B910FF"/>
    <w:rsid w:val="00B91168"/>
    <w:rsid w:val="00B91AEC"/>
    <w:rsid w:val="00B92550"/>
    <w:rsid w:val="00B93508"/>
    <w:rsid w:val="00B93CB1"/>
    <w:rsid w:val="00B9451B"/>
    <w:rsid w:val="00B94E85"/>
    <w:rsid w:val="00B95112"/>
    <w:rsid w:val="00B95577"/>
    <w:rsid w:val="00B95A2D"/>
    <w:rsid w:val="00B96889"/>
    <w:rsid w:val="00B96897"/>
    <w:rsid w:val="00BA0142"/>
    <w:rsid w:val="00BA0263"/>
    <w:rsid w:val="00BA0737"/>
    <w:rsid w:val="00BA090F"/>
    <w:rsid w:val="00BA1770"/>
    <w:rsid w:val="00BA18D1"/>
    <w:rsid w:val="00BA2420"/>
    <w:rsid w:val="00BA34AB"/>
    <w:rsid w:val="00BA39EF"/>
    <w:rsid w:val="00BA3A66"/>
    <w:rsid w:val="00BA3C64"/>
    <w:rsid w:val="00BA3F6E"/>
    <w:rsid w:val="00BA41ED"/>
    <w:rsid w:val="00BA54E6"/>
    <w:rsid w:val="00BA5778"/>
    <w:rsid w:val="00BA6097"/>
    <w:rsid w:val="00BA6470"/>
    <w:rsid w:val="00BA6749"/>
    <w:rsid w:val="00BA683A"/>
    <w:rsid w:val="00BA6C82"/>
    <w:rsid w:val="00BA6CEA"/>
    <w:rsid w:val="00BA6D3F"/>
    <w:rsid w:val="00BA7377"/>
    <w:rsid w:val="00BB142C"/>
    <w:rsid w:val="00BB14D6"/>
    <w:rsid w:val="00BB1991"/>
    <w:rsid w:val="00BB20D0"/>
    <w:rsid w:val="00BB27A4"/>
    <w:rsid w:val="00BB27FD"/>
    <w:rsid w:val="00BB336A"/>
    <w:rsid w:val="00BB393E"/>
    <w:rsid w:val="00BB3A7F"/>
    <w:rsid w:val="00BB3B48"/>
    <w:rsid w:val="00BB3DBB"/>
    <w:rsid w:val="00BB42AB"/>
    <w:rsid w:val="00BB5041"/>
    <w:rsid w:val="00BB50E8"/>
    <w:rsid w:val="00BB6469"/>
    <w:rsid w:val="00BB6A1B"/>
    <w:rsid w:val="00BB6C4E"/>
    <w:rsid w:val="00BB772A"/>
    <w:rsid w:val="00BC0F87"/>
    <w:rsid w:val="00BC14FA"/>
    <w:rsid w:val="00BC1B8D"/>
    <w:rsid w:val="00BC2AC3"/>
    <w:rsid w:val="00BC2C1D"/>
    <w:rsid w:val="00BC49DA"/>
    <w:rsid w:val="00BC534A"/>
    <w:rsid w:val="00BC5831"/>
    <w:rsid w:val="00BC6161"/>
    <w:rsid w:val="00BC6874"/>
    <w:rsid w:val="00BC6CA4"/>
    <w:rsid w:val="00BC7658"/>
    <w:rsid w:val="00BC7C82"/>
    <w:rsid w:val="00BD03F9"/>
    <w:rsid w:val="00BD2D39"/>
    <w:rsid w:val="00BD2DC3"/>
    <w:rsid w:val="00BD34E5"/>
    <w:rsid w:val="00BD3BA2"/>
    <w:rsid w:val="00BD3E1D"/>
    <w:rsid w:val="00BD4B69"/>
    <w:rsid w:val="00BD4E4A"/>
    <w:rsid w:val="00BD64DF"/>
    <w:rsid w:val="00BD6500"/>
    <w:rsid w:val="00BD6697"/>
    <w:rsid w:val="00BD67BA"/>
    <w:rsid w:val="00BD6B69"/>
    <w:rsid w:val="00BD6E9B"/>
    <w:rsid w:val="00BD6EFE"/>
    <w:rsid w:val="00BD6F7A"/>
    <w:rsid w:val="00BD78A8"/>
    <w:rsid w:val="00BD791E"/>
    <w:rsid w:val="00BD7960"/>
    <w:rsid w:val="00BD7E07"/>
    <w:rsid w:val="00BE1360"/>
    <w:rsid w:val="00BE1B17"/>
    <w:rsid w:val="00BE1D74"/>
    <w:rsid w:val="00BE1E97"/>
    <w:rsid w:val="00BE1EEA"/>
    <w:rsid w:val="00BE1FC0"/>
    <w:rsid w:val="00BE2152"/>
    <w:rsid w:val="00BE2338"/>
    <w:rsid w:val="00BE2468"/>
    <w:rsid w:val="00BE28C0"/>
    <w:rsid w:val="00BE3451"/>
    <w:rsid w:val="00BE3C8A"/>
    <w:rsid w:val="00BE3E13"/>
    <w:rsid w:val="00BE3E91"/>
    <w:rsid w:val="00BE42B7"/>
    <w:rsid w:val="00BE5773"/>
    <w:rsid w:val="00BE5ADC"/>
    <w:rsid w:val="00BE61AD"/>
    <w:rsid w:val="00BE6B33"/>
    <w:rsid w:val="00BE7DB4"/>
    <w:rsid w:val="00BE7F34"/>
    <w:rsid w:val="00BF0158"/>
    <w:rsid w:val="00BF092F"/>
    <w:rsid w:val="00BF0AF9"/>
    <w:rsid w:val="00BF1A79"/>
    <w:rsid w:val="00BF1F30"/>
    <w:rsid w:val="00BF2AE7"/>
    <w:rsid w:val="00BF2CD7"/>
    <w:rsid w:val="00BF394A"/>
    <w:rsid w:val="00BF3D0C"/>
    <w:rsid w:val="00BF5666"/>
    <w:rsid w:val="00BF57B2"/>
    <w:rsid w:val="00BF5A20"/>
    <w:rsid w:val="00BF5D84"/>
    <w:rsid w:val="00BF61CA"/>
    <w:rsid w:val="00BF6467"/>
    <w:rsid w:val="00BF66C0"/>
    <w:rsid w:val="00BF6F01"/>
    <w:rsid w:val="00BF7DB1"/>
    <w:rsid w:val="00C003B3"/>
    <w:rsid w:val="00C01199"/>
    <w:rsid w:val="00C01545"/>
    <w:rsid w:val="00C0207A"/>
    <w:rsid w:val="00C022F7"/>
    <w:rsid w:val="00C02377"/>
    <w:rsid w:val="00C02E33"/>
    <w:rsid w:val="00C02F39"/>
    <w:rsid w:val="00C035BA"/>
    <w:rsid w:val="00C03C06"/>
    <w:rsid w:val="00C03F2F"/>
    <w:rsid w:val="00C043CA"/>
    <w:rsid w:val="00C04A85"/>
    <w:rsid w:val="00C0560E"/>
    <w:rsid w:val="00C05FE4"/>
    <w:rsid w:val="00C060BB"/>
    <w:rsid w:val="00C06439"/>
    <w:rsid w:val="00C06FC1"/>
    <w:rsid w:val="00C07FC9"/>
    <w:rsid w:val="00C1014E"/>
    <w:rsid w:val="00C1185A"/>
    <w:rsid w:val="00C120DC"/>
    <w:rsid w:val="00C1222A"/>
    <w:rsid w:val="00C1259C"/>
    <w:rsid w:val="00C130F8"/>
    <w:rsid w:val="00C13326"/>
    <w:rsid w:val="00C13340"/>
    <w:rsid w:val="00C1381B"/>
    <w:rsid w:val="00C13AB8"/>
    <w:rsid w:val="00C14B9B"/>
    <w:rsid w:val="00C15849"/>
    <w:rsid w:val="00C15A6B"/>
    <w:rsid w:val="00C1603E"/>
    <w:rsid w:val="00C16577"/>
    <w:rsid w:val="00C166C6"/>
    <w:rsid w:val="00C16C0E"/>
    <w:rsid w:val="00C20175"/>
    <w:rsid w:val="00C20872"/>
    <w:rsid w:val="00C20C2B"/>
    <w:rsid w:val="00C210A1"/>
    <w:rsid w:val="00C22FEE"/>
    <w:rsid w:val="00C234F1"/>
    <w:rsid w:val="00C2366B"/>
    <w:rsid w:val="00C23B12"/>
    <w:rsid w:val="00C23F3B"/>
    <w:rsid w:val="00C2551A"/>
    <w:rsid w:val="00C25D9A"/>
    <w:rsid w:val="00C27716"/>
    <w:rsid w:val="00C30184"/>
    <w:rsid w:val="00C30821"/>
    <w:rsid w:val="00C30D3F"/>
    <w:rsid w:val="00C31006"/>
    <w:rsid w:val="00C31471"/>
    <w:rsid w:val="00C321DB"/>
    <w:rsid w:val="00C32236"/>
    <w:rsid w:val="00C3230E"/>
    <w:rsid w:val="00C3260F"/>
    <w:rsid w:val="00C32655"/>
    <w:rsid w:val="00C32E83"/>
    <w:rsid w:val="00C343B9"/>
    <w:rsid w:val="00C34474"/>
    <w:rsid w:val="00C347AA"/>
    <w:rsid w:val="00C34858"/>
    <w:rsid w:val="00C359F8"/>
    <w:rsid w:val="00C367EE"/>
    <w:rsid w:val="00C37A3D"/>
    <w:rsid w:val="00C37CD2"/>
    <w:rsid w:val="00C4082C"/>
    <w:rsid w:val="00C41018"/>
    <w:rsid w:val="00C4126C"/>
    <w:rsid w:val="00C414D9"/>
    <w:rsid w:val="00C416E5"/>
    <w:rsid w:val="00C4181C"/>
    <w:rsid w:val="00C420B9"/>
    <w:rsid w:val="00C42BD9"/>
    <w:rsid w:val="00C42F12"/>
    <w:rsid w:val="00C42F81"/>
    <w:rsid w:val="00C434AB"/>
    <w:rsid w:val="00C437A3"/>
    <w:rsid w:val="00C43988"/>
    <w:rsid w:val="00C45260"/>
    <w:rsid w:val="00C458C4"/>
    <w:rsid w:val="00C4694B"/>
    <w:rsid w:val="00C47739"/>
    <w:rsid w:val="00C47FB1"/>
    <w:rsid w:val="00C5086F"/>
    <w:rsid w:val="00C5137F"/>
    <w:rsid w:val="00C51425"/>
    <w:rsid w:val="00C51470"/>
    <w:rsid w:val="00C51A50"/>
    <w:rsid w:val="00C51F93"/>
    <w:rsid w:val="00C52924"/>
    <w:rsid w:val="00C52BDA"/>
    <w:rsid w:val="00C53590"/>
    <w:rsid w:val="00C5427B"/>
    <w:rsid w:val="00C54A49"/>
    <w:rsid w:val="00C5520F"/>
    <w:rsid w:val="00C552BD"/>
    <w:rsid w:val="00C55973"/>
    <w:rsid w:val="00C559F4"/>
    <w:rsid w:val="00C55A94"/>
    <w:rsid w:val="00C574C6"/>
    <w:rsid w:val="00C57691"/>
    <w:rsid w:val="00C606E3"/>
    <w:rsid w:val="00C609C3"/>
    <w:rsid w:val="00C60D17"/>
    <w:rsid w:val="00C60D92"/>
    <w:rsid w:val="00C6182B"/>
    <w:rsid w:val="00C61D39"/>
    <w:rsid w:val="00C61F4E"/>
    <w:rsid w:val="00C61F7F"/>
    <w:rsid w:val="00C657F3"/>
    <w:rsid w:val="00C66897"/>
    <w:rsid w:val="00C66A6B"/>
    <w:rsid w:val="00C66B59"/>
    <w:rsid w:val="00C7010C"/>
    <w:rsid w:val="00C70300"/>
    <w:rsid w:val="00C705B1"/>
    <w:rsid w:val="00C710B2"/>
    <w:rsid w:val="00C7113C"/>
    <w:rsid w:val="00C7154F"/>
    <w:rsid w:val="00C71BB8"/>
    <w:rsid w:val="00C72033"/>
    <w:rsid w:val="00C7224D"/>
    <w:rsid w:val="00C7254C"/>
    <w:rsid w:val="00C72990"/>
    <w:rsid w:val="00C732C8"/>
    <w:rsid w:val="00C73444"/>
    <w:rsid w:val="00C7352C"/>
    <w:rsid w:val="00C73AFE"/>
    <w:rsid w:val="00C74F26"/>
    <w:rsid w:val="00C7502F"/>
    <w:rsid w:val="00C76CE3"/>
    <w:rsid w:val="00C7704C"/>
    <w:rsid w:val="00C773D8"/>
    <w:rsid w:val="00C77B4F"/>
    <w:rsid w:val="00C77FBA"/>
    <w:rsid w:val="00C805AF"/>
    <w:rsid w:val="00C80939"/>
    <w:rsid w:val="00C80E70"/>
    <w:rsid w:val="00C81936"/>
    <w:rsid w:val="00C81DF2"/>
    <w:rsid w:val="00C81E2C"/>
    <w:rsid w:val="00C81F3B"/>
    <w:rsid w:val="00C824B0"/>
    <w:rsid w:val="00C83BD0"/>
    <w:rsid w:val="00C83C97"/>
    <w:rsid w:val="00C83D5E"/>
    <w:rsid w:val="00C84722"/>
    <w:rsid w:val="00C8492D"/>
    <w:rsid w:val="00C8645B"/>
    <w:rsid w:val="00C9084E"/>
    <w:rsid w:val="00C91D0D"/>
    <w:rsid w:val="00C92E43"/>
    <w:rsid w:val="00C93280"/>
    <w:rsid w:val="00C9360C"/>
    <w:rsid w:val="00C93D77"/>
    <w:rsid w:val="00C93FCA"/>
    <w:rsid w:val="00C93FE0"/>
    <w:rsid w:val="00C942F0"/>
    <w:rsid w:val="00C9464E"/>
    <w:rsid w:val="00C95283"/>
    <w:rsid w:val="00C953B0"/>
    <w:rsid w:val="00C95ADD"/>
    <w:rsid w:val="00C962CD"/>
    <w:rsid w:val="00C9631E"/>
    <w:rsid w:val="00C96BA3"/>
    <w:rsid w:val="00C97300"/>
    <w:rsid w:val="00C973E3"/>
    <w:rsid w:val="00C97445"/>
    <w:rsid w:val="00CA0201"/>
    <w:rsid w:val="00CA0980"/>
    <w:rsid w:val="00CA1039"/>
    <w:rsid w:val="00CA1661"/>
    <w:rsid w:val="00CA1E83"/>
    <w:rsid w:val="00CA2163"/>
    <w:rsid w:val="00CA231F"/>
    <w:rsid w:val="00CA334B"/>
    <w:rsid w:val="00CA35A0"/>
    <w:rsid w:val="00CA4F52"/>
    <w:rsid w:val="00CA5B58"/>
    <w:rsid w:val="00CA5E0B"/>
    <w:rsid w:val="00CA5E21"/>
    <w:rsid w:val="00CA67B1"/>
    <w:rsid w:val="00CA6EA7"/>
    <w:rsid w:val="00CA7475"/>
    <w:rsid w:val="00CA79F9"/>
    <w:rsid w:val="00CA7F09"/>
    <w:rsid w:val="00CB044C"/>
    <w:rsid w:val="00CB0504"/>
    <w:rsid w:val="00CB0997"/>
    <w:rsid w:val="00CB0FD7"/>
    <w:rsid w:val="00CB35F3"/>
    <w:rsid w:val="00CB3AA0"/>
    <w:rsid w:val="00CB4372"/>
    <w:rsid w:val="00CB5A7C"/>
    <w:rsid w:val="00CB5B94"/>
    <w:rsid w:val="00CB6057"/>
    <w:rsid w:val="00CB7720"/>
    <w:rsid w:val="00CC0368"/>
    <w:rsid w:val="00CC05FC"/>
    <w:rsid w:val="00CC1B91"/>
    <w:rsid w:val="00CC2536"/>
    <w:rsid w:val="00CC27CE"/>
    <w:rsid w:val="00CC34A9"/>
    <w:rsid w:val="00CC34AB"/>
    <w:rsid w:val="00CC42A7"/>
    <w:rsid w:val="00CC457E"/>
    <w:rsid w:val="00CC4CFB"/>
    <w:rsid w:val="00CC4DE1"/>
    <w:rsid w:val="00CC526A"/>
    <w:rsid w:val="00CC5648"/>
    <w:rsid w:val="00CC6210"/>
    <w:rsid w:val="00CC73C1"/>
    <w:rsid w:val="00CD010B"/>
    <w:rsid w:val="00CD0269"/>
    <w:rsid w:val="00CD1586"/>
    <w:rsid w:val="00CD1626"/>
    <w:rsid w:val="00CD1A91"/>
    <w:rsid w:val="00CD1EE6"/>
    <w:rsid w:val="00CD230D"/>
    <w:rsid w:val="00CD26E8"/>
    <w:rsid w:val="00CD2E36"/>
    <w:rsid w:val="00CD32F5"/>
    <w:rsid w:val="00CD339B"/>
    <w:rsid w:val="00CD33AC"/>
    <w:rsid w:val="00CD37DC"/>
    <w:rsid w:val="00CD4388"/>
    <w:rsid w:val="00CD55F2"/>
    <w:rsid w:val="00CD6646"/>
    <w:rsid w:val="00CD6A32"/>
    <w:rsid w:val="00CD7889"/>
    <w:rsid w:val="00CE05DC"/>
    <w:rsid w:val="00CE05F2"/>
    <w:rsid w:val="00CE084A"/>
    <w:rsid w:val="00CE09A3"/>
    <w:rsid w:val="00CE1FC2"/>
    <w:rsid w:val="00CE2031"/>
    <w:rsid w:val="00CE2438"/>
    <w:rsid w:val="00CE24E4"/>
    <w:rsid w:val="00CE2630"/>
    <w:rsid w:val="00CE2A21"/>
    <w:rsid w:val="00CE2BE8"/>
    <w:rsid w:val="00CE3C2C"/>
    <w:rsid w:val="00CE3F09"/>
    <w:rsid w:val="00CE41FF"/>
    <w:rsid w:val="00CE4358"/>
    <w:rsid w:val="00CE4360"/>
    <w:rsid w:val="00CE449B"/>
    <w:rsid w:val="00CE4A67"/>
    <w:rsid w:val="00CE4C83"/>
    <w:rsid w:val="00CE4D54"/>
    <w:rsid w:val="00CE5309"/>
    <w:rsid w:val="00CE5E6A"/>
    <w:rsid w:val="00CE6E37"/>
    <w:rsid w:val="00CE797F"/>
    <w:rsid w:val="00CE7B9B"/>
    <w:rsid w:val="00CF04B0"/>
    <w:rsid w:val="00CF0620"/>
    <w:rsid w:val="00CF1932"/>
    <w:rsid w:val="00CF1B8B"/>
    <w:rsid w:val="00CF35F4"/>
    <w:rsid w:val="00CF36C5"/>
    <w:rsid w:val="00CF3BC4"/>
    <w:rsid w:val="00CF5CF7"/>
    <w:rsid w:val="00CF675E"/>
    <w:rsid w:val="00CF6766"/>
    <w:rsid w:val="00CF68CC"/>
    <w:rsid w:val="00CF68F9"/>
    <w:rsid w:val="00CF6C50"/>
    <w:rsid w:val="00CF6CE6"/>
    <w:rsid w:val="00CF74E1"/>
    <w:rsid w:val="00CF7CDA"/>
    <w:rsid w:val="00D0004C"/>
    <w:rsid w:val="00D00B45"/>
    <w:rsid w:val="00D00F8A"/>
    <w:rsid w:val="00D0197A"/>
    <w:rsid w:val="00D020F1"/>
    <w:rsid w:val="00D032B7"/>
    <w:rsid w:val="00D03483"/>
    <w:rsid w:val="00D05D5F"/>
    <w:rsid w:val="00D05D62"/>
    <w:rsid w:val="00D05D8B"/>
    <w:rsid w:val="00D0626D"/>
    <w:rsid w:val="00D06D38"/>
    <w:rsid w:val="00D07663"/>
    <w:rsid w:val="00D07AD9"/>
    <w:rsid w:val="00D1015D"/>
    <w:rsid w:val="00D10B52"/>
    <w:rsid w:val="00D10F4A"/>
    <w:rsid w:val="00D10F75"/>
    <w:rsid w:val="00D11CC4"/>
    <w:rsid w:val="00D11E51"/>
    <w:rsid w:val="00D1275B"/>
    <w:rsid w:val="00D147C6"/>
    <w:rsid w:val="00D14A7D"/>
    <w:rsid w:val="00D14B02"/>
    <w:rsid w:val="00D150D5"/>
    <w:rsid w:val="00D156BA"/>
    <w:rsid w:val="00D15A44"/>
    <w:rsid w:val="00D15C74"/>
    <w:rsid w:val="00D163F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A8C"/>
    <w:rsid w:val="00D23E1D"/>
    <w:rsid w:val="00D241CF"/>
    <w:rsid w:val="00D24272"/>
    <w:rsid w:val="00D244D8"/>
    <w:rsid w:val="00D248A2"/>
    <w:rsid w:val="00D2496A"/>
    <w:rsid w:val="00D24D0D"/>
    <w:rsid w:val="00D2561D"/>
    <w:rsid w:val="00D259F6"/>
    <w:rsid w:val="00D26607"/>
    <w:rsid w:val="00D26DD0"/>
    <w:rsid w:val="00D275D3"/>
    <w:rsid w:val="00D27607"/>
    <w:rsid w:val="00D27AC3"/>
    <w:rsid w:val="00D304C4"/>
    <w:rsid w:val="00D30E0B"/>
    <w:rsid w:val="00D31C83"/>
    <w:rsid w:val="00D32131"/>
    <w:rsid w:val="00D33115"/>
    <w:rsid w:val="00D34526"/>
    <w:rsid w:val="00D3465B"/>
    <w:rsid w:val="00D34DEE"/>
    <w:rsid w:val="00D359AE"/>
    <w:rsid w:val="00D35A88"/>
    <w:rsid w:val="00D35EF3"/>
    <w:rsid w:val="00D36A7B"/>
    <w:rsid w:val="00D37100"/>
    <w:rsid w:val="00D3773C"/>
    <w:rsid w:val="00D37BED"/>
    <w:rsid w:val="00D40017"/>
    <w:rsid w:val="00D4046E"/>
    <w:rsid w:val="00D408C5"/>
    <w:rsid w:val="00D40A86"/>
    <w:rsid w:val="00D41014"/>
    <w:rsid w:val="00D41A0D"/>
    <w:rsid w:val="00D41A9E"/>
    <w:rsid w:val="00D41EC0"/>
    <w:rsid w:val="00D42050"/>
    <w:rsid w:val="00D42477"/>
    <w:rsid w:val="00D4313E"/>
    <w:rsid w:val="00D43519"/>
    <w:rsid w:val="00D4388A"/>
    <w:rsid w:val="00D43C41"/>
    <w:rsid w:val="00D43E4D"/>
    <w:rsid w:val="00D449ED"/>
    <w:rsid w:val="00D44B8C"/>
    <w:rsid w:val="00D45975"/>
    <w:rsid w:val="00D45FD5"/>
    <w:rsid w:val="00D46536"/>
    <w:rsid w:val="00D46AF6"/>
    <w:rsid w:val="00D47158"/>
    <w:rsid w:val="00D473BB"/>
    <w:rsid w:val="00D47945"/>
    <w:rsid w:val="00D5065F"/>
    <w:rsid w:val="00D50A54"/>
    <w:rsid w:val="00D50ABF"/>
    <w:rsid w:val="00D51283"/>
    <w:rsid w:val="00D51C9C"/>
    <w:rsid w:val="00D520E4"/>
    <w:rsid w:val="00D525C0"/>
    <w:rsid w:val="00D52A8E"/>
    <w:rsid w:val="00D533C1"/>
    <w:rsid w:val="00D5406C"/>
    <w:rsid w:val="00D55E22"/>
    <w:rsid w:val="00D56192"/>
    <w:rsid w:val="00D56306"/>
    <w:rsid w:val="00D563E7"/>
    <w:rsid w:val="00D56A40"/>
    <w:rsid w:val="00D57124"/>
    <w:rsid w:val="00D57D51"/>
    <w:rsid w:val="00D57DFA"/>
    <w:rsid w:val="00D57F4D"/>
    <w:rsid w:val="00D6023B"/>
    <w:rsid w:val="00D60F93"/>
    <w:rsid w:val="00D61095"/>
    <w:rsid w:val="00D6110C"/>
    <w:rsid w:val="00D62087"/>
    <w:rsid w:val="00D62448"/>
    <w:rsid w:val="00D6258D"/>
    <w:rsid w:val="00D62E2E"/>
    <w:rsid w:val="00D630FF"/>
    <w:rsid w:val="00D640B5"/>
    <w:rsid w:val="00D64276"/>
    <w:rsid w:val="00D64952"/>
    <w:rsid w:val="00D64C65"/>
    <w:rsid w:val="00D64F5A"/>
    <w:rsid w:val="00D6527F"/>
    <w:rsid w:val="00D658E3"/>
    <w:rsid w:val="00D6591E"/>
    <w:rsid w:val="00D662D5"/>
    <w:rsid w:val="00D66994"/>
    <w:rsid w:val="00D66A7A"/>
    <w:rsid w:val="00D70262"/>
    <w:rsid w:val="00D70314"/>
    <w:rsid w:val="00D706A2"/>
    <w:rsid w:val="00D7170F"/>
    <w:rsid w:val="00D71C66"/>
    <w:rsid w:val="00D7200D"/>
    <w:rsid w:val="00D72624"/>
    <w:rsid w:val="00D72916"/>
    <w:rsid w:val="00D72FD6"/>
    <w:rsid w:val="00D73C60"/>
    <w:rsid w:val="00D73EF0"/>
    <w:rsid w:val="00D73FD9"/>
    <w:rsid w:val="00D74059"/>
    <w:rsid w:val="00D74439"/>
    <w:rsid w:val="00D744D8"/>
    <w:rsid w:val="00D747FF"/>
    <w:rsid w:val="00D74C02"/>
    <w:rsid w:val="00D752BE"/>
    <w:rsid w:val="00D75421"/>
    <w:rsid w:val="00D759D6"/>
    <w:rsid w:val="00D75D1E"/>
    <w:rsid w:val="00D760E5"/>
    <w:rsid w:val="00D76532"/>
    <w:rsid w:val="00D76922"/>
    <w:rsid w:val="00D775DC"/>
    <w:rsid w:val="00D77748"/>
    <w:rsid w:val="00D778A1"/>
    <w:rsid w:val="00D77F38"/>
    <w:rsid w:val="00D803B8"/>
    <w:rsid w:val="00D803DF"/>
    <w:rsid w:val="00D80465"/>
    <w:rsid w:val="00D806EF"/>
    <w:rsid w:val="00D8120D"/>
    <w:rsid w:val="00D81B6F"/>
    <w:rsid w:val="00D82B35"/>
    <w:rsid w:val="00D830E5"/>
    <w:rsid w:val="00D836CA"/>
    <w:rsid w:val="00D83FB7"/>
    <w:rsid w:val="00D852D6"/>
    <w:rsid w:val="00D85B5E"/>
    <w:rsid w:val="00D85C16"/>
    <w:rsid w:val="00D86FDF"/>
    <w:rsid w:val="00D86FF5"/>
    <w:rsid w:val="00D87605"/>
    <w:rsid w:val="00D87E97"/>
    <w:rsid w:val="00D87FEA"/>
    <w:rsid w:val="00D901B0"/>
    <w:rsid w:val="00D9059B"/>
    <w:rsid w:val="00D907EF"/>
    <w:rsid w:val="00D91A19"/>
    <w:rsid w:val="00D91C75"/>
    <w:rsid w:val="00D926B1"/>
    <w:rsid w:val="00D92E14"/>
    <w:rsid w:val="00D936EA"/>
    <w:rsid w:val="00D938D4"/>
    <w:rsid w:val="00D9409E"/>
    <w:rsid w:val="00D94266"/>
    <w:rsid w:val="00D9503D"/>
    <w:rsid w:val="00D9507E"/>
    <w:rsid w:val="00D95485"/>
    <w:rsid w:val="00D95924"/>
    <w:rsid w:val="00D96227"/>
    <w:rsid w:val="00D979D7"/>
    <w:rsid w:val="00D97A63"/>
    <w:rsid w:val="00D97DA3"/>
    <w:rsid w:val="00DA0120"/>
    <w:rsid w:val="00DA01C2"/>
    <w:rsid w:val="00DA0285"/>
    <w:rsid w:val="00DA0F1E"/>
    <w:rsid w:val="00DA145B"/>
    <w:rsid w:val="00DA1A47"/>
    <w:rsid w:val="00DA1D01"/>
    <w:rsid w:val="00DA1F19"/>
    <w:rsid w:val="00DA312C"/>
    <w:rsid w:val="00DA37E0"/>
    <w:rsid w:val="00DA51CB"/>
    <w:rsid w:val="00DA666B"/>
    <w:rsid w:val="00DA68FA"/>
    <w:rsid w:val="00DA6B4A"/>
    <w:rsid w:val="00DA7320"/>
    <w:rsid w:val="00DA7CA1"/>
    <w:rsid w:val="00DA7D8B"/>
    <w:rsid w:val="00DA7D98"/>
    <w:rsid w:val="00DB0037"/>
    <w:rsid w:val="00DB0882"/>
    <w:rsid w:val="00DB0F0F"/>
    <w:rsid w:val="00DB1708"/>
    <w:rsid w:val="00DB1F4D"/>
    <w:rsid w:val="00DB24A2"/>
    <w:rsid w:val="00DB2818"/>
    <w:rsid w:val="00DB2AF4"/>
    <w:rsid w:val="00DB315D"/>
    <w:rsid w:val="00DB3DBD"/>
    <w:rsid w:val="00DB44E1"/>
    <w:rsid w:val="00DB46AC"/>
    <w:rsid w:val="00DB533E"/>
    <w:rsid w:val="00DB565E"/>
    <w:rsid w:val="00DB5AF3"/>
    <w:rsid w:val="00DB62F5"/>
    <w:rsid w:val="00DB662D"/>
    <w:rsid w:val="00DB687A"/>
    <w:rsid w:val="00DB761F"/>
    <w:rsid w:val="00DC0DBA"/>
    <w:rsid w:val="00DC0EBC"/>
    <w:rsid w:val="00DC1A15"/>
    <w:rsid w:val="00DC1D7B"/>
    <w:rsid w:val="00DC1EC6"/>
    <w:rsid w:val="00DC3C1B"/>
    <w:rsid w:val="00DC3CFE"/>
    <w:rsid w:val="00DC4709"/>
    <w:rsid w:val="00DC591A"/>
    <w:rsid w:val="00DC60A2"/>
    <w:rsid w:val="00DC615B"/>
    <w:rsid w:val="00DC6410"/>
    <w:rsid w:val="00DC6446"/>
    <w:rsid w:val="00DC71A1"/>
    <w:rsid w:val="00DC71A2"/>
    <w:rsid w:val="00DC74A5"/>
    <w:rsid w:val="00DC7B1C"/>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5DC5"/>
    <w:rsid w:val="00DD655B"/>
    <w:rsid w:val="00DD6920"/>
    <w:rsid w:val="00DD69DC"/>
    <w:rsid w:val="00DD6C37"/>
    <w:rsid w:val="00DD78A4"/>
    <w:rsid w:val="00DE06B1"/>
    <w:rsid w:val="00DE2003"/>
    <w:rsid w:val="00DE311C"/>
    <w:rsid w:val="00DE36BB"/>
    <w:rsid w:val="00DE36C2"/>
    <w:rsid w:val="00DE3EEC"/>
    <w:rsid w:val="00DE4C7A"/>
    <w:rsid w:val="00DE573D"/>
    <w:rsid w:val="00DE5C7C"/>
    <w:rsid w:val="00DE5CC0"/>
    <w:rsid w:val="00DE6241"/>
    <w:rsid w:val="00DE63FF"/>
    <w:rsid w:val="00DE6765"/>
    <w:rsid w:val="00DE6E75"/>
    <w:rsid w:val="00DE73C6"/>
    <w:rsid w:val="00DE7654"/>
    <w:rsid w:val="00DE7FD6"/>
    <w:rsid w:val="00DF11F0"/>
    <w:rsid w:val="00DF1585"/>
    <w:rsid w:val="00DF35AD"/>
    <w:rsid w:val="00DF38A2"/>
    <w:rsid w:val="00DF3EA3"/>
    <w:rsid w:val="00DF448E"/>
    <w:rsid w:val="00DF4565"/>
    <w:rsid w:val="00DF45D2"/>
    <w:rsid w:val="00DF56F5"/>
    <w:rsid w:val="00DF58BB"/>
    <w:rsid w:val="00DF5D9B"/>
    <w:rsid w:val="00DF70BB"/>
    <w:rsid w:val="00DF75BF"/>
    <w:rsid w:val="00DF7BB7"/>
    <w:rsid w:val="00E00781"/>
    <w:rsid w:val="00E00A8B"/>
    <w:rsid w:val="00E01C32"/>
    <w:rsid w:val="00E02F32"/>
    <w:rsid w:val="00E02F66"/>
    <w:rsid w:val="00E0318F"/>
    <w:rsid w:val="00E037B3"/>
    <w:rsid w:val="00E044A2"/>
    <w:rsid w:val="00E04577"/>
    <w:rsid w:val="00E046ED"/>
    <w:rsid w:val="00E049F5"/>
    <w:rsid w:val="00E05466"/>
    <w:rsid w:val="00E06493"/>
    <w:rsid w:val="00E065A6"/>
    <w:rsid w:val="00E06703"/>
    <w:rsid w:val="00E0683B"/>
    <w:rsid w:val="00E068DB"/>
    <w:rsid w:val="00E0696B"/>
    <w:rsid w:val="00E06CD2"/>
    <w:rsid w:val="00E06D45"/>
    <w:rsid w:val="00E075BC"/>
    <w:rsid w:val="00E075E2"/>
    <w:rsid w:val="00E076C9"/>
    <w:rsid w:val="00E07970"/>
    <w:rsid w:val="00E10147"/>
    <w:rsid w:val="00E112C3"/>
    <w:rsid w:val="00E11E28"/>
    <w:rsid w:val="00E12337"/>
    <w:rsid w:val="00E1245D"/>
    <w:rsid w:val="00E14B86"/>
    <w:rsid w:val="00E1528F"/>
    <w:rsid w:val="00E15429"/>
    <w:rsid w:val="00E1558F"/>
    <w:rsid w:val="00E15A56"/>
    <w:rsid w:val="00E16534"/>
    <w:rsid w:val="00E16880"/>
    <w:rsid w:val="00E16925"/>
    <w:rsid w:val="00E16EB1"/>
    <w:rsid w:val="00E16FF5"/>
    <w:rsid w:val="00E174FA"/>
    <w:rsid w:val="00E17BB6"/>
    <w:rsid w:val="00E2088E"/>
    <w:rsid w:val="00E20A84"/>
    <w:rsid w:val="00E21821"/>
    <w:rsid w:val="00E21991"/>
    <w:rsid w:val="00E21BDA"/>
    <w:rsid w:val="00E22227"/>
    <w:rsid w:val="00E22389"/>
    <w:rsid w:val="00E22AB6"/>
    <w:rsid w:val="00E22FB8"/>
    <w:rsid w:val="00E230D0"/>
    <w:rsid w:val="00E23959"/>
    <w:rsid w:val="00E23B45"/>
    <w:rsid w:val="00E24BB7"/>
    <w:rsid w:val="00E259FC"/>
    <w:rsid w:val="00E26689"/>
    <w:rsid w:val="00E267EF"/>
    <w:rsid w:val="00E27163"/>
    <w:rsid w:val="00E272AD"/>
    <w:rsid w:val="00E27916"/>
    <w:rsid w:val="00E311A1"/>
    <w:rsid w:val="00E324B2"/>
    <w:rsid w:val="00E32650"/>
    <w:rsid w:val="00E32A82"/>
    <w:rsid w:val="00E33CF3"/>
    <w:rsid w:val="00E345FB"/>
    <w:rsid w:val="00E34BA8"/>
    <w:rsid w:val="00E34D20"/>
    <w:rsid w:val="00E35051"/>
    <w:rsid w:val="00E35097"/>
    <w:rsid w:val="00E3579F"/>
    <w:rsid w:val="00E35B28"/>
    <w:rsid w:val="00E35F61"/>
    <w:rsid w:val="00E36DE9"/>
    <w:rsid w:val="00E37664"/>
    <w:rsid w:val="00E40022"/>
    <w:rsid w:val="00E40799"/>
    <w:rsid w:val="00E40815"/>
    <w:rsid w:val="00E423C0"/>
    <w:rsid w:val="00E4317A"/>
    <w:rsid w:val="00E43351"/>
    <w:rsid w:val="00E43410"/>
    <w:rsid w:val="00E436A4"/>
    <w:rsid w:val="00E43A77"/>
    <w:rsid w:val="00E44989"/>
    <w:rsid w:val="00E45F4B"/>
    <w:rsid w:val="00E46601"/>
    <w:rsid w:val="00E46642"/>
    <w:rsid w:val="00E4677C"/>
    <w:rsid w:val="00E46BAB"/>
    <w:rsid w:val="00E47EEC"/>
    <w:rsid w:val="00E5010A"/>
    <w:rsid w:val="00E50C66"/>
    <w:rsid w:val="00E50C6A"/>
    <w:rsid w:val="00E51485"/>
    <w:rsid w:val="00E5274B"/>
    <w:rsid w:val="00E527AB"/>
    <w:rsid w:val="00E52EBA"/>
    <w:rsid w:val="00E53E1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92C"/>
    <w:rsid w:val="00E61A44"/>
    <w:rsid w:val="00E61DD4"/>
    <w:rsid w:val="00E627FB"/>
    <w:rsid w:val="00E62AE1"/>
    <w:rsid w:val="00E62F29"/>
    <w:rsid w:val="00E63257"/>
    <w:rsid w:val="00E634C5"/>
    <w:rsid w:val="00E635D0"/>
    <w:rsid w:val="00E6366D"/>
    <w:rsid w:val="00E638F7"/>
    <w:rsid w:val="00E63A67"/>
    <w:rsid w:val="00E64C68"/>
    <w:rsid w:val="00E653A2"/>
    <w:rsid w:val="00E66182"/>
    <w:rsid w:val="00E667B5"/>
    <w:rsid w:val="00E66AAF"/>
    <w:rsid w:val="00E66C71"/>
    <w:rsid w:val="00E70376"/>
    <w:rsid w:val="00E703A1"/>
    <w:rsid w:val="00E70876"/>
    <w:rsid w:val="00E717A5"/>
    <w:rsid w:val="00E719C4"/>
    <w:rsid w:val="00E71F30"/>
    <w:rsid w:val="00E724D9"/>
    <w:rsid w:val="00E7250E"/>
    <w:rsid w:val="00E7357D"/>
    <w:rsid w:val="00E73AD6"/>
    <w:rsid w:val="00E745A7"/>
    <w:rsid w:val="00E74D03"/>
    <w:rsid w:val="00E75102"/>
    <w:rsid w:val="00E7553D"/>
    <w:rsid w:val="00E756A8"/>
    <w:rsid w:val="00E7586C"/>
    <w:rsid w:val="00E75DE6"/>
    <w:rsid w:val="00E7606E"/>
    <w:rsid w:val="00E76226"/>
    <w:rsid w:val="00E76982"/>
    <w:rsid w:val="00E77647"/>
    <w:rsid w:val="00E8030D"/>
    <w:rsid w:val="00E82072"/>
    <w:rsid w:val="00E8219A"/>
    <w:rsid w:val="00E822BA"/>
    <w:rsid w:val="00E83583"/>
    <w:rsid w:val="00E83D14"/>
    <w:rsid w:val="00E83ED9"/>
    <w:rsid w:val="00E85CA8"/>
    <w:rsid w:val="00E85ECB"/>
    <w:rsid w:val="00E8629F"/>
    <w:rsid w:val="00E86442"/>
    <w:rsid w:val="00E87017"/>
    <w:rsid w:val="00E8709E"/>
    <w:rsid w:val="00E870B6"/>
    <w:rsid w:val="00E871EB"/>
    <w:rsid w:val="00E87362"/>
    <w:rsid w:val="00E87634"/>
    <w:rsid w:val="00E877B9"/>
    <w:rsid w:val="00E91451"/>
    <w:rsid w:val="00E920D8"/>
    <w:rsid w:val="00E92475"/>
    <w:rsid w:val="00E925EA"/>
    <w:rsid w:val="00E92846"/>
    <w:rsid w:val="00E92EA4"/>
    <w:rsid w:val="00E93466"/>
    <w:rsid w:val="00E93697"/>
    <w:rsid w:val="00E94573"/>
    <w:rsid w:val="00E94D39"/>
    <w:rsid w:val="00E95081"/>
    <w:rsid w:val="00E955DF"/>
    <w:rsid w:val="00E97746"/>
    <w:rsid w:val="00E97A68"/>
    <w:rsid w:val="00EA02C5"/>
    <w:rsid w:val="00EA073C"/>
    <w:rsid w:val="00EA088B"/>
    <w:rsid w:val="00EA0998"/>
    <w:rsid w:val="00EA09C5"/>
    <w:rsid w:val="00EA0B30"/>
    <w:rsid w:val="00EA0B72"/>
    <w:rsid w:val="00EA0E25"/>
    <w:rsid w:val="00EA166B"/>
    <w:rsid w:val="00EA1984"/>
    <w:rsid w:val="00EA1E1D"/>
    <w:rsid w:val="00EA1FED"/>
    <w:rsid w:val="00EA2004"/>
    <w:rsid w:val="00EA3058"/>
    <w:rsid w:val="00EA369B"/>
    <w:rsid w:val="00EA3C24"/>
    <w:rsid w:val="00EA3C48"/>
    <w:rsid w:val="00EA42FE"/>
    <w:rsid w:val="00EA4465"/>
    <w:rsid w:val="00EA497A"/>
    <w:rsid w:val="00EA52C3"/>
    <w:rsid w:val="00EA5997"/>
    <w:rsid w:val="00EA5E4B"/>
    <w:rsid w:val="00EA6A6C"/>
    <w:rsid w:val="00EA6B85"/>
    <w:rsid w:val="00EA707C"/>
    <w:rsid w:val="00EA74B9"/>
    <w:rsid w:val="00EB04FF"/>
    <w:rsid w:val="00EB0BD0"/>
    <w:rsid w:val="00EB1BE7"/>
    <w:rsid w:val="00EB1F08"/>
    <w:rsid w:val="00EB1FC0"/>
    <w:rsid w:val="00EB3972"/>
    <w:rsid w:val="00EB5066"/>
    <w:rsid w:val="00EB54AF"/>
    <w:rsid w:val="00EB5B01"/>
    <w:rsid w:val="00EB6225"/>
    <w:rsid w:val="00EB664E"/>
    <w:rsid w:val="00EB69E4"/>
    <w:rsid w:val="00EB6B37"/>
    <w:rsid w:val="00EB6FA6"/>
    <w:rsid w:val="00EB79A0"/>
    <w:rsid w:val="00EB7E9A"/>
    <w:rsid w:val="00EB7EC4"/>
    <w:rsid w:val="00EC080D"/>
    <w:rsid w:val="00EC14A9"/>
    <w:rsid w:val="00EC256A"/>
    <w:rsid w:val="00EC2724"/>
    <w:rsid w:val="00EC29BD"/>
    <w:rsid w:val="00EC2B35"/>
    <w:rsid w:val="00EC2E2F"/>
    <w:rsid w:val="00EC37FA"/>
    <w:rsid w:val="00EC3960"/>
    <w:rsid w:val="00EC3B16"/>
    <w:rsid w:val="00EC3EBD"/>
    <w:rsid w:val="00EC52BA"/>
    <w:rsid w:val="00EC534B"/>
    <w:rsid w:val="00EC5611"/>
    <w:rsid w:val="00EC565F"/>
    <w:rsid w:val="00EC6CF4"/>
    <w:rsid w:val="00EC6FC8"/>
    <w:rsid w:val="00EC7C01"/>
    <w:rsid w:val="00ED066D"/>
    <w:rsid w:val="00ED0F3F"/>
    <w:rsid w:val="00ED181C"/>
    <w:rsid w:val="00ED1DF1"/>
    <w:rsid w:val="00ED2066"/>
    <w:rsid w:val="00ED20EC"/>
    <w:rsid w:val="00ED256A"/>
    <w:rsid w:val="00ED341A"/>
    <w:rsid w:val="00ED3870"/>
    <w:rsid w:val="00ED42D8"/>
    <w:rsid w:val="00ED5501"/>
    <w:rsid w:val="00ED56CA"/>
    <w:rsid w:val="00ED72B0"/>
    <w:rsid w:val="00ED797B"/>
    <w:rsid w:val="00ED7B26"/>
    <w:rsid w:val="00EE0083"/>
    <w:rsid w:val="00EE01DA"/>
    <w:rsid w:val="00EE084A"/>
    <w:rsid w:val="00EE0AE2"/>
    <w:rsid w:val="00EE1170"/>
    <w:rsid w:val="00EE11A0"/>
    <w:rsid w:val="00EE15C1"/>
    <w:rsid w:val="00EE1E9E"/>
    <w:rsid w:val="00EE2A1B"/>
    <w:rsid w:val="00EE2BDD"/>
    <w:rsid w:val="00EE328F"/>
    <w:rsid w:val="00EE36D9"/>
    <w:rsid w:val="00EE3E05"/>
    <w:rsid w:val="00EE3F33"/>
    <w:rsid w:val="00EE41A9"/>
    <w:rsid w:val="00EE43EA"/>
    <w:rsid w:val="00EE52FC"/>
    <w:rsid w:val="00EE56F6"/>
    <w:rsid w:val="00EE5B78"/>
    <w:rsid w:val="00EE64CC"/>
    <w:rsid w:val="00EE6E95"/>
    <w:rsid w:val="00EE70A3"/>
    <w:rsid w:val="00EE73B7"/>
    <w:rsid w:val="00EE7639"/>
    <w:rsid w:val="00EE78ED"/>
    <w:rsid w:val="00EE79C9"/>
    <w:rsid w:val="00EE7A59"/>
    <w:rsid w:val="00EF1F68"/>
    <w:rsid w:val="00EF2D84"/>
    <w:rsid w:val="00EF35AA"/>
    <w:rsid w:val="00EF4123"/>
    <w:rsid w:val="00EF458D"/>
    <w:rsid w:val="00EF4D56"/>
    <w:rsid w:val="00EF5A4F"/>
    <w:rsid w:val="00EF5DA7"/>
    <w:rsid w:val="00EF61FF"/>
    <w:rsid w:val="00EF69DC"/>
    <w:rsid w:val="00EF7C5C"/>
    <w:rsid w:val="00F001FA"/>
    <w:rsid w:val="00F00832"/>
    <w:rsid w:val="00F00999"/>
    <w:rsid w:val="00F02B54"/>
    <w:rsid w:val="00F032A1"/>
    <w:rsid w:val="00F03537"/>
    <w:rsid w:val="00F035EB"/>
    <w:rsid w:val="00F03B75"/>
    <w:rsid w:val="00F04044"/>
    <w:rsid w:val="00F052E9"/>
    <w:rsid w:val="00F05B92"/>
    <w:rsid w:val="00F05D0B"/>
    <w:rsid w:val="00F05F19"/>
    <w:rsid w:val="00F0600B"/>
    <w:rsid w:val="00F06C88"/>
    <w:rsid w:val="00F072D8"/>
    <w:rsid w:val="00F07653"/>
    <w:rsid w:val="00F10DF7"/>
    <w:rsid w:val="00F115A8"/>
    <w:rsid w:val="00F11FEF"/>
    <w:rsid w:val="00F12764"/>
    <w:rsid w:val="00F129F3"/>
    <w:rsid w:val="00F135A6"/>
    <w:rsid w:val="00F13BB6"/>
    <w:rsid w:val="00F14029"/>
    <w:rsid w:val="00F1477C"/>
    <w:rsid w:val="00F14DCA"/>
    <w:rsid w:val="00F14FAF"/>
    <w:rsid w:val="00F150E6"/>
    <w:rsid w:val="00F155D7"/>
    <w:rsid w:val="00F15877"/>
    <w:rsid w:val="00F15F87"/>
    <w:rsid w:val="00F16368"/>
    <w:rsid w:val="00F16A82"/>
    <w:rsid w:val="00F170F5"/>
    <w:rsid w:val="00F1799A"/>
    <w:rsid w:val="00F20101"/>
    <w:rsid w:val="00F20A0A"/>
    <w:rsid w:val="00F2111F"/>
    <w:rsid w:val="00F21549"/>
    <w:rsid w:val="00F21FC3"/>
    <w:rsid w:val="00F2276B"/>
    <w:rsid w:val="00F23838"/>
    <w:rsid w:val="00F23885"/>
    <w:rsid w:val="00F23F01"/>
    <w:rsid w:val="00F24563"/>
    <w:rsid w:val="00F2487F"/>
    <w:rsid w:val="00F2492A"/>
    <w:rsid w:val="00F25B8E"/>
    <w:rsid w:val="00F2735F"/>
    <w:rsid w:val="00F277D6"/>
    <w:rsid w:val="00F27931"/>
    <w:rsid w:val="00F27D0C"/>
    <w:rsid w:val="00F27F68"/>
    <w:rsid w:val="00F30545"/>
    <w:rsid w:val="00F3057B"/>
    <w:rsid w:val="00F306FB"/>
    <w:rsid w:val="00F30730"/>
    <w:rsid w:val="00F30A38"/>
    <w:rsid w:val="00F31B8B"/>
    <w:rsid w:val="00F31EF0"/>
    <w:rsid w:val="00F3217C"/>
    <w:rsid w:val="00F3253C"/>
    <w:rsid w:val="00F3423B"/>
    <w:rsid w:val="00F34324"/>
    <w:rsid w:val="00F3489A"/>
    <w:rsid w:val="00F34F4C"/>
    <w:rsid w:val="00F35B31"/>
    <w:rsid w:val="00F35B54"/>
    <w:rsid w:val="00F369D3"/>
    <w:rsid w:val="00F4029B"/>
    <w:rsid w:val="00F402F0"/>
    <w:rsid w:val="00F4069C"/>
    <w:rsid w:val="00F40999"/>
    <w:rsid w:val="00F40A8B"/>
    <w:rsid w:val="00F4151A"/>
    <w:rsid w:val="00F415BB"/>
    <w:rsid w:val="00F42BDF"/>
    <w:rsid w:val="00F43400"/>
    <w:rsid w:val="00F44046"/>
    <w:rsid w:val="00F440A7"/>
    <w:rsid w:val="00F45267"/>
    <w:rsid w:val="00F455FA"/>
    <w:rsid w:val="00F462B2"/>
    <w:rsid w:val="00F47336"/>
    <w:rsid w:val="00F47598"/>
    <w:rsid w:val="00F4799F"/>
    <w:rsid w:val="00F50005"/>
    <w:rsid w:val="00F50634"/>
    <w:rsid w:val="00F50643"/>
    <w:rsid w:val="00F5165E"/>
    <w:rsid w:val="00F51E72"/>
    <w:rsid w:val="00F51EE8"/>
    <w:rsid w:val="00F53189"/>
    <w:rsid w:val="00F534F6"/>
    <w:rsid w:val="00F5363B"/>
    <w:rsid w:val="00F53BEB"/>
    <w:rsid w:val="00F555F1"/>
    <w:rsid w:val="00F5629A"/>
    <w:rsid w:val="00F56EFB"/>
    <w:rsid w:val="00F57369"/>
    <w:rsid w:val="00F604FC"/>
    <w:rsid w:val="00F60554"/>
    <w:rsid w:val="00F6077D"/>
    <w:rsid w:val="00F60CC7"/>
    <w:rsid w:val="00F60EF8"/>
    <w:rsid w:val="00F61215"/>
    <w:rsid w:val="00F61E96"/>
    <w:rsid w:val="00F6203C"/>
    <w:rsid w:val="00F62382"/>
    <w:rsid w:val="00F62E6C"/>
    <w:rsid w:val="00F632E7"/>
    <w:rsid w:val="00F63976"/>
    <w:rsid w:val="00F63F64"/>
    <w:rsid w:val="00F641AE"/>
    <w:rsid w:val="00F64AFB"/>
    <w:rsid w:val="00F64B3E"/>
    <w:rsid w:val="00F65177"/>
    <w:rsid w:val="00F65259"/>
    <w:rsid w:val="00F654EB"/>
    <w:rsid w:val="00F656E6"/>
    <w:rsid w:val="00F65A86"/>
    <w:rsid w:val="00F6634D"/>
    <w:rsid w:val="00F66509"/>
    <w:rsid w:val="00F66C3C"/>
    <w:rsid w:val="00F676F7"/>
    <w:rsid w:val="00F67903"/>
    <w:rsid w:val="00F67FAB"/>
    <w:rsid w:val="00F70198"/>
    <w:rsid w:val="00F71499"/>
    <w:rsid w:val="00F71AA9"/>
    <w:rsid w:val="00F7224D"/>
    <w:rsid w:val="00F73173"/>
    <w:rsid w:val="00F7327B"/>
    <w:rsid w:val="00F73935"/>
    <w:rsid w:val="00F73BFA"/>
    <w:rsid w:val="00F73FC3"/>
    <w:rsid w:val="00F741DB"/>
    <w:rsid w:val="00F744BB"/>
    <w:rsid w:val="00F74F6F"/>
    <w:rsid w:val="00F7542C"/>
    <w:rsid w:val="00F755E6"/>
    <w:rsid w:val="00F75696"/>
    <w:rsid w:val="00F75899"/>
    <w:rsid w:val="00F75A4F"/>
    <w:rsid w:val="00F75D60"/>
    <w:rsid w:val="00F76B9A"/>
    <w:rsid w:val="00F76E77"/>
    <w:rsid w:val="00F7765D"/>
    <w:rsid w:val="00F776D5"/>
    <w:rsid w:val="00F778EA"/>
    <w:rsid w:val="00F77DDB"/>
    <w:rsid w:val="00F77E0C"/>
    <w:rsid w:val="00F805AE"/>
    <w:rsid w:val="00F80B51"/>
    <w:rsid w:val="00F80E68"/>
    <w:rsid w:val="00F80F32"/>
    <w:rsid w:val="00F817E7"/>
    <w:rsid w:val="00F81C5D"/>
    <w:rsid w:val="00F81DBA"/>
    <w:rsid w:val="00F82088"/>
    <w:rsid w:val="00F82990"/>
    <w:rsid w:val="00F82FFD"/>
    <w:rsid w:val="00F8381E"/>
    <w:rsid w:val="00F838F2"/>
    <w:rsid w:val="00F83B18"/>
    <w:rsid w:val="00F84364"/>
    <w:rsid w:val="00F84BEB"/>
    <w:rsid w:val="00F84D5F"/>
    <w:rsid w:val="00F85978"/>
    <w:rsid w:val="00F85C9E"/>
    <w:rsid w:val="00F86FAE"/>
    <w:rsid w:val="00F87C10"/>
    <w:rsid w:val="00F87E8C"/>
    <w:rsid w:val="00F902C3"/>
    <w:rsid w:val="00F90880"/>
    <w:rsid w:val="00F90C66"/>
    <w:rsid w:val="00F90D35"/>
    <w:rsid w:val="00F9137A"/>
    <w:rsid w:val="00F91EE9"/>
    <w:rsid w:val="00F9264C"/>
    <w:rsid w:val="00F92D63"/>
    <w:rsid w:val="00F92E89"/>
    <w:rsid w:val="00F93071"/>
    <w:rsid w:val="00F931BD"/>
    <w:rsid w:val="00F937A2"/>
    <w:rsid w:val="00F9382B"/>
    <w:rsid w:val="00F9423A"/>
    <w:rsid w:val="00F94466"/>
    <w:rsid w:val="00F9478F"/>
    <w:rsid w:val="00F958EA"/>
    <w:rsid w:val="00F95BC3"/>
    <w:rsid w:val="00F95C4F"/>
    <w:rsid w:val="00F95DB1"/>
    <w:rsid w:val="00F97673"/>
    <w:rsid w:val="00F9767B"/>
    <w:rsid w:val="00F9790A"/>
    <w:rsid w:val="00FA03B5"/>
    <w:rsid w:val="00FA0F1E"/>
    <w:rsid w:val="00FA10C0"/>
    <w:rsid w:val="00FA13D8"/>
    <w:rsid w:val="00FA149C"/>
    <w:rsid w:val="00FA1E72"/>
    <w:rsid w:val="00FA2668"/>
    <w:rsid w:val="00FA2E4F"/>
    <w:rsid w:val="00FA303D"/>
    <w:rsid w:val="00FA30D4"/>
    <w:rsid w:val="00FA3174"/>
    <w:rsid w:val="00FA3792"/>
    <w:rsid w:val="00FA3EEF"/>
    <w:rsid w:val="00FA433F"/>
    <w:rsid w:val="00FA514F"/>
    <w:rsid w:val="00FA5C95"/>
    <w:rsid w:val="00FA72E5"/>
    <w:rsid w:val="00FA75FE"/>
    <w:rsid w:val="00FA7E8D"/>
    <w:rsid w:val="00FB0BD9"/>
    <w:rsid w:val="00FB1093"/>
    <w:rsid w:val="00FB129B"/>
    <w:rsid w:val="00FB13CD"/>
    <w:rsid w:val="00FB2075"/>
    <w:rsid w:val="00FB2299"/>
    <w:rsid w:val="00FB273E"/>
    <w:rsid w:val="00FB280A"/>
    <w:rsid w:val="00FB2929"/>
    <w:rsid w:val="00FB2A80"/>
    <w:rsid w:val="00FB324F"/>
    <w:rsid w:val="00FB3823"/>
    <w:rsid w:val="00FB3C24"/>
    <w:rsid w:val="00FB41F4"/>
    <w:rsid w:val="00FB42D7"/>
    <w:rsid w:val="00FB42DC"/>
    <w:rsid w:val="00FB42E1"/>
    <w:rsid w:val="00FB47F5"/>
    <w:rsid w:val="00FB50AF"/>
    <w:rsid w:val="00FB545C"/>
    <w:rsid w:val="00FB5D8E"/>
    <w:rsid w:val="00FB5EE2"/>
    <w:rsid w:val="00FB62FA"/>
    <w:rsid w:val="00FB66CA"/>
    <w:rsid w:val="00FB7361"/>
    <w:rsid w:val="00FB7738"/>
    <w:rsid w:val="00FC051F"/>
    <w:rsid w:val="00FC0608"/>
    <w:rsid w:val="00FC06B8"/>
    <w:rsid w:val="00FC0B6E"/>
    <w:rsid w:val="00FC14E7"/>
    <w:rsid w:val="00FC17E4"/>
    <w:rsid w:val="00FC1B45"/>
    <w:rsid w:val="00FC218D"/>
    <w:rsid w:val="00FC24BB"/>
    <w:rsid w:val="00FC357F"/>
    <w:rsid w:val="00FC3C19"/>
    <w:rsid w:val="00FC3CB1"/>
    <w:rsid w:val="00FC3CB4"/>
    <w:rsid w:val="00FC4245"/>
    <w:rsid w:val="00FC46BC"/>
    <w:rsid w:val="00FC4B25"/>
    <w:rsid w:val="00FC4D07"/>
    <w:rsid w:val="00FC531D"/>
    <w:rsid w:val="00FC628C"/>
    <w:rsid w:val="00FC69F5"/>
    <w:rsid w:val="00FC7367"/>
    <w:rsid w:val="00FC7B1D"/>
    <w:rsid w:val="00FC7EAC"/>
    <w:rsid w:val="00FD063A"/>
    <w:rsid w:val="00FD0EC4"/>
    <w:rsid w:val="00FD12E6"/>
    <w:rsid w:val="00FD1811"/>
    <w:rsid w:val="00FD1A1F"/>
    <w:rsid w:val="00FD1F20"/>
    <w:rsid w:val="00FD28E4"/>
    <w:rsid w:val="00FD3BD6"/>
    <w:rsid w:val="00FD45BD"/>
    <w:rsid w:val="00FD4DF8"/>
    <w:rsid w:val="00FD5595"/>
    <w:rsid w:val="00FD63E5"/>
    <w:rsid w:val="00FD6529"/>
    <w:rsid w:val="00FD6C66"/>
    <w:rsid w:val="00FD769A"/>
    <w:rsid w:val="00FE03AB"/>
    <w:rsid w:val="00FE115F"/>
    <w:rsid w:val="00FE1529"/>
    <w:rsid w:val="00FE207D"/>
    <w:rsid w:val="00FE223C"/>
    <w:rsid w:val="00FE30D7"/>
    <w:rsid w:val="00FE3C4C"/>
    <w:rsid w:val="00FE4150"/>
    <w:rsid w:val="00FE6469"/>
    <w:rsid w:val="00FE709C"/>
    <w:rsid w:val="00FE76DD"/>
    <w:rsid w:val="00FE7ADC"/>
    <w:rsid w:val="00FF0C15"/>
    <w:rsid w:val="00FF1320"/>
    <w:rsid w:val="00FF136E"/>
    <w:rsid w:val="00FF1F68"/>
    <w:rsid w:val="00FF20C6"/>
    <w:rsid w:val="00FF3341"/>
    <w:rsid w:val="00FF3743"/>
    <w:rsid w:val="00FF380C"/>
    <w:rsid w:val="00FF3CB3"/>
    <w:rsid w:val="00FF40E7"/>
    <w:rsid w:val="00FF4498"/>
    <w:rsid w:val="00FF480B"/>
    <w:rsid w:val="00FF4FA4"/>
    <w:rsid w:val="00FF5754"/>
    <w:rsid w:val="00FF634E"/>
    <w:rsid w:val="00FF6607"/>
    <w:rsid w:val="00FF68EA"/>
    <w:rsid w:val="00FF6FB6"/>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5332"/>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qFormat/>
    <w:rsid w:val="00555332"/>
    <w:rPr>
      <w:b/>
      <w:bCs/>
    </w:rPr>
  </w:style>
  <w:style w:type="paragraph" w:customStyle="1" w:styleId="3GPPAgreements">
    <w:name w:val="3GPP Agreements"/>
    <w:basedOn w:val="Normal"/>
    <w:qFormat/>
    <w:rsid w:val="00410280"/>
    <w:pPr>
      <w:numPr>
        <w:numId w:val="9"/>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1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1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36E8ADF9-9548-4540-B53A-2F570844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13419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Umut Ugurlu</cp:lastModifiedBy>
  <cp:revision>6</cp:revision>
  <cp:lastPrinted>2017-09-11T17:45:00Z</cp:lastPrinted>
  <dcterms:created xsi:type="dcterms:W3CDTF">2019-04-02T16:59:00Z</dcterms:created>
  <dcterms:modified xsi:type="dcterms:W3CDTF">2019-04-02T23:58:00Z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ies>
</file>